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31" w:rsidRPr="00673731" w:rsidRDefault="00673731" w:rsidP="00673731">
      <w:pPr>
        <w:spacing w:line="588" w:lineRule="exact"/>
        <w:ind w:firstLineChars="200" w:firstLine="800"/>
        <w:jc w:val="center"/>
        <w:rPr>
          <w:rFonts w:ascii="黑体" w:eastAsia="黑体" w:hAnsi="黑体" w:hint="eastAsia"/>
          <w:sz w:val="40"/>
          <w:szCs w:val="32"/>
        </w:rPr>
      </w:pPr>
      <w:bookmarkStart w:id="0" w:name="_Toc492907538"/>
      <w:bookmarkStart w:id="1" w:name="_Toc492905728"/>
      <w:bookmarkStart w:id="2" w:name="_Toc496109693"/>
      <w:bookmarkEnd w:id="0"/>
      <w:bookmarkEnd w:id="1"/>
      <w:r w:rsidRPr="00673731">
        <w:rPr>
          <w:rFonts w:ascii="黑体" w:eastAsia="黑体" w:hAnsi="黑体" w:hint="eastAsia"/>
          <w:sz w:val="40"/>
          <w:szCs w:val="32"/>
        </w:rPr>
        <w:t>国家能源局综合司关于2018年上半年</w:t>
      </w:r>
    </w:p>
    <w:p w:rsidR="00673731" w:rsidRDefault="00673731" w:rsidP="00673731">
      <w:pPr>
        <w:spacing w:line="588" w:lineRule="exact"/>
        <w:ind w:firstLineChars="200" w:firstLine="800"/>
        <w:jc w:val="center"/>
        <w:rPr>
          <w:rFonts w:ascii="黑体" w:eastAsia="黑体" w:hAnsi="黑体" w:hint="eastAsia"/>
          <w:sz w:val="36"/>
          <w:szCs w:val="32"/>
        </w:rPr>
      </w:pPr>
      <w:r w:rsidRPr="00673731">
        <w:rPr>
          <w:rFonts w:ascii="黑体" w:eastAsia="黑体" w:hAnsi="黑体" w:hint="eastAsia"/>
          <w:sz w:val="40"/>
          <w:szCs w:val="32"/>
        </w:rPr>
        <w:t>电力辅助服务有关情况的通报</w:t>
      </w:r>
    </w:p>
    <w:p w:rsidR="00673731" w:rsidRDefault="00673731" w:rsidP="00673731">
      <w:pPr>
        <w:spacing w:line="588" w:lineRule="exact"/>
        <w:ind w:firstLineChars="200" w:firstLine="720"/>
        <w:jc w:val="center"/>
        <w:rPr>
          <w:rFonts w:ascii="黑体" w:eastAsia="黑体" w:hAnsi="黑体" w:hint="eastAsia"/>
          <w:sz w:val="36"/>
          <w:szCs w:val="32"/>
        </w:rPr>
      </w:pPr>
    </w:p>
    <w:p w:rsidR="00673731" w:rsidRPr="00673731" w:rsidRDefault="00673731" w:rsidP="00673731">
      <w:pPr>
        <w:spacing w:line="588" w:lineRule="exact"/>
        <w:ind w:firstLineChars="200" w:firstLine="640"/>
        <w:jc w:val="right"/>
        <w:rPr>
          <w:rFonts w:ascii="仿宋_GB2312" w:eastAsia="仿宋_GB2312" w:hAnsi="Times New Roman" w:hint="eastAsia"/>
          <w:sz w:val="32"/>
          <w:szCs w:val="32"/>
        </w:rPr>
      </w:pPr>
      <w:r w:rsidRPr="00673731">
        <w:rPr>
          <w:rFonts w:ascii="仿宋_GB2312" w:eastAsia="仿宋_GB2312" w:hAnsi="Times New Roman" w:hint="eastAsia"/>
          <w:sz w:val="32"/>
          <w:szCs w:val="32"/>
        </w:rPr>
        <w:t>国能综通监管〔2018〕135号</w:t>
      </w:r>
    </w:p>
    <w:p w:rsidR="00673731" w:rsidRPr="00673731" w:rsidRDefault="00673731" w:rsidP="00673731">
      <w:pPr>
        <w:spacing w:line="588" w:lineRule="exact"/>
        <w:jc w:val="left"/>
        <w:rPr>
          <w:rFonts w:ascii="仿宋_GB2312" w:eastAsia="仿宋_GB2312" w:hAnsi="Times New Roman" w:hint="eastAsia"/>
          <w:sz w:val="32"/>
          <w:szCs w:val="32"/>
        </w:rPr>
      </w:pPr>
      <w:r w:rsidRPr="00673731">
        <w:rPr>
          <w:rFonts w:ascii="仿宋_GB2312" w:eastAsia="仿宋_GB2312" w:hAnsi="Times New Roman" w:hint="eastAsia"/>
          <w:sz w:val="32"/>
          <w:szCs w:val="32"/>
        </w:rPr>
        <w:t>各派出能源监管机构：</w:t>
      </w:r>
    </w:p>
    <w:p w:rsidR="00486A36" w:rsidRPr="00486A36" w:rsidRDefault="00486A36" w:rsidP="00486A36">
      <w:pPr>
        <w:spacing w:line="588" w:lineRule="exact"/>
        <w:ind w:firstLineChars="200" w:firstLine="640"/>
        <w:rPr>
          <w:rFonts w:ascii="仿宋_GB2312" w:eastAsia="仿宋_GB2312" w:hAnsi="Times New Roman"/>
          <w:sz w:val="32"/>
          <w:szCs w:val="32"/>
        </w:rPr>
      </w:pPr>
      <w:r w:rsidRPr="00486A36">
        <w:rPr>
          <w:rFonts w:ascii="仿宋_GB2312" w:eastAsia="仿宋_GB2312" w:hAnsi="Times New Roman" w:hint="eastAsia"/>
          <w:sz w:val="32"/>
          <w:szCs w:val="32"/>
        </w:rPr>
        <w:t>按照</w:t>
      </w:r>
      <w:bookmarkEnd w:id="2"/>
      <w:r w:rsidR="00D93839">
        <w:rPr>
          <w:rFonts w:ascii="仿宋_GB2312" w:eastAsia="仿宋_GB2312" w:hAnsi="Times New Roman" w:hint="eastAsia"/>
          <w:sz w:val="32"/>
          <w:szCs w:val="32"/>
        </w:rPr>
        <w:t>相关</w:t>
      </w:r>
      <w:r w:rsidRPr="00486A36">
        <w:rPr>
          <w:rFonts w:ascii="仿宋_GB2312" w:eastAsia="仿宋_GB2312" w:hAnsi="Times New Roman" w:hint="eastAsia"/>
          <w:sz w:val="32"/>
          <w:szCs w:val="32"/>
        </w:rPr>
        <w:t>工作</w:t>
      </w:r>
      <w:r w:rsidR="00D93839">
        <w:rPr>
          <w:rFonts w:ascii="仿宋_GB2312" w:eastAsia="仿宋_GB2312" w:hAnsi="Times New Roman" w:hint="eastAsia"/>
          <w:sz w:val="32"/>
          <w:szCs w:val="32"/>
        </w:rPr>
        <w:t>要求</w:t>
      </w:r>
      <w:r w:rsidRPr="00486A36">
        <w:rPr>
          <w:rFonts w:ascii="仿宋_GB2312" w:eastAsia="仿宋_GB2312" w:hAnsi="Times New Roman"/>
          <w:sz w:val="32"/>
          <w:szCs w:val="32"/>
        </w:rPr>
        <w:t>，</w:t>
      </w:r>
      <w:r w:rsidRPr="00486A36">
        <w:rPr>
          <w:rFonts w:ascii="仿宋_GB2312" w:eastAsia="仿宋_GB2312" w:hint="eastAsia"/>
          <w:sz w:val="32"/>
          <w:szCs w:val="32"/>
        </w:rPr>
        <w:t>国家能源局对</w:t>
      </w:r>
      <w:r w:rsidRPr="00486A36">
        <w:rPr>
          <w:rFonts w:ascii="仿宋_GB2312" w:eastAsia="仿宋_GB2312" w:hAnsi="Times New Roman"/>
          <w:sz w:val="32"/>
          <w:szCs w:val="32"/>
        </w:rPr>
        <w:t>各派出能源监管机构报</w:t>
      </w:r>
      <w:r w:rsidRPr="00486A36">
        <w:rPr>
          <w:rFonts w:ascii="仿宋_GB2312" w:eastAsia="仿宋_GB2312" w:hAnsi="Times New Roman" w:hint="eastAsia"/>
          <w:sz w:val="32"/>
          <w:szCs w:val="32"/>
        </w:rPr>
        <w:t>来</w:t>
      </w:r>
      <w:r w:rsidRPr="00486A36">
        <w:rPr>
          <w:rFonts w:ascii="仿宋_GB2312" w:eastAsia="仿宋_GB2312" w:hAnsi="Times New Roman"/>
          <w:sz w:val="32"/>
          <w:szCs w:val="32"/>
        </w:rPr>
        <w:t>的</w:t>
      </w:r>
      <w:r w:rsidR="00261141">
        <w:rPr>
          <w:rFonts w:ascii="Times New Roman" w:eastAsia="仿宋_GB2312" w:hAnsi="Times New Roman"/>
          <w:sz w:val="32"/>
          <w:szCs w:val="32"/>
        </w:rPr>
        <w:t>2018</w:t>
      </w:r>
      <w:r w:rsidR="00261141">
        <w:rPr>
          <w:rFonts w:ascii="Times New Roman" w:eastAsia="仿宋_GB2312" w:hAnsi="Times New Roman"/>
          <w:sz w:val="32"/>
          <w:szCs w:val="32"/>
        </w:rPr>
        <w:t>年上半年</w:t>
      </w:r>
      <w:r w:rsidRPr="00486A36">
        <w:rPr>
          <w:rFonts w:ascii="仿宋_GB2312" w:eastAsia="仿宋_GB2312" w:hAnsi="Times New Roman" w:hint="eastAsia"/>
          <w:sz w:val="32"/>
          <w:szCs w:val="32"/>
        </w:rPr>
        <w:t>电力辅助服务有关数据和情况</w:t>
      </w:r>
      <w:r w:rsidRPr="00486A36">
        <w:rPr>
          <w:rFonts w:ascii="仿宋_GB2312" w:eastAsia="仿宋_GB2312" w:hint="eastAsia"/>
          <w:sz w:val="32"/>
          <w:szCs w:val="32"/>
        </w:rPr>
        <w:t>进行了汇总分析。现将有关情况通报如下</w:t>
      </w:r>
      <w:r w:rsidR="008E4213">
        <w:rPr>
          <w:rFonts w:ascii="仿宋_GB2312" w:eastAsia="仿宋_GB2312" w:hint="eastAsia"/>
          <w:sz w:val="32"/>
          <w:szCs w:val="32"/>
        </w:rPr>
        <w:t>。</w:t>
      </w:r>
    </w:p>
    <w:p w:rsidR="00486A36" w:rsidRDefault="00486A36" w:rsidP="00486A36">
      <w:pPr>
        <w:pStyle w:val="1"/>
      </w:pPr>
      <w:r>
        <w:rPr>
          <w:rFonts w:hint="eastAsia"/>
        </w:rPr>
        <w:t>电力辅助服务基本情况</w:t>
      </w:r>
    </w:p>
    <w:p w:rsidR="00486A36" w:rsidRPr="00486A36" w:rsidRDefault="00261141" w:rsidP="00486A36">
      <w:pPr>
        <w:widowControl/>
        <w:spacing w:line="588"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kern w:val="0"/>
          <w:sz w:val="32"/>
          <w:szCs w:val="32"/>
        </w:rPr>
        <w:t>2018</w:t>
      </w:r>
      <w:r>
        <w:rPr>
          <w:rFonts w:ascii="Times New Roman" w:eastAsia="仿宋_GB2312" w:hAnsi="Times New Roman" w:hint="eastAsia"/>
          <w:kern w:val="0"/>
          <w:sz w:val="32"/>
          <w:szCs w:val="32"/>
        </w:rPr>
        <w:t>年上半年</w:t>
      </w:r>
      <w:r w:rsidR="00486A36" w:rsidRPr="00486A36">
        <w:rPr>
          <w:rFonts w:ascii="仿宋_GB2312" w:eastAsia="仿宋_GB2312" w:hAnsi="Times New Roman" w:hint="eastAsia"/>
          <w:kern w:val="0"/>
          <w:sz w:val="32"/>
          <w:szCs w:val="32"/>
        </w:rPr>
        <w:t>，全国除西藏外参与</w:t>
      </w:r>
      <w:r w:rsidR="00486A36" w:rsidRPr="00486A36">
        <w:rPr>
          <w:rFonts w:ascii="仿宋_GB2312" w:eastAsia="仿宋_GB2312" w:hAnsi="Times New Roman" w:hint="eastAsia"/>
          <w:color w:val="000000"/>
          <w:kern w:val="0"/>
          <w:sz w:val="32"/>
          <w:szCs w:val="32"/>
        </w:rPr>
        <w:t>电力辅助服务补偿的发电企业共</w:t>
      </w:r>
      <w:r w:rsidR="00486A36" w:rsidRPr="00486A36">
        <w:rPr>
          <w:rFonts w:ascii="Times New Roman" w:eastAsia="仿宋_GB2312" w:hAnsi="Times New Roman"/>
          <w:color w:val="000000"/>
          <w:kern w:val="0"/>
          <w:sz w:val="32"/>
          <w:szCs w:val="32"/>
        </w:rPr>
        <w:t>3</w:t>
      </w:r>
      <w:r w:rsidR="00DA771C">
        <w:rPr>
          <w:rFonts w:ascii="Times New Roman" w:eastAsia="仿宋_GB2312" w:hAnsi="Times New Roman" w:hint="eastAsia"/>
          <w:color w:val="000000"/>
          <w:kern w:val="0"/>
          <w:sz w:val="32"/>
          <w:szCs w:val="32"/>
        </w:rPr>
        <w:t>530</w:t>
      </w:r>
      <w:r w:rsidR="00486A36" w:rsidRPr="00486A36">
        <w:rPr>
          <w:rFonts w:ascii="仿宋_GB2312" w:eastAsia="仿宋_GB2312" w:hAnsi="Times New Roman" w:hint="eastAsia"/>
          <w:color w:val="000000"/>
          <w:kern w:val="0"/>
          <w:sz w:val="32"/>
          <w:szCs w:val="32"/>
        </w:rPr>
        <w:t>家，装机容量共</w:t>
      </w:r>
      <w:r w:rsidR="00486A36" w:rsidRPr="00486A36">
        <w:rPr>
          <w:rFonts w:ascii="Times New Roman" w:eastAsia="仿宋_GB2312" w:hAnsi="Times New Roman"/>
          <w:color w:val="000000"/>
          <w:kern w:val="0"/>
          <w:sz w:val="32"/>
          <w:szCs w:val="32"/>
        </w:rPr>
        <w:t>1</w:t>
      </w:r>
      <w:r w:rsidR="00DA771C">
        <w:rPr>
          <w:rFonts w:ascii="Times New Roman" w:eastAsia="仿宋_GB2312" w:hAnsi="Times New Roman" w:hint="eastAsia"/>
          <w:color w:val="000000"/>
          <w:kern w:val="0"/>
          <w:sz w:val="32"/>
          <w:szCs w:val="32"/>
        </w:rPr>
        <w:t>2.45</w:t>
      </w:r>
      <w:r w:rsidR="00486A36" w:rsidRPr="00486A36">
        <w:rPr>
          <w:rFonts w:ascii="仿宋_GB2312" w:eastAsia="仿宋_GB2312" w:hAnsi="Times New Roman" w:hint="eastAsia"/>
          <w:color w:val="000000"/>
          <w:kern w:val="0"/>
          <w:sz w:val="32"/>
          <w:szCs w:val="32"/>
        </w:rPr>
        <w:t>亿千瓦，补偿费用共</w:t>
      </w:r>
      <w:r w:rsidR="00366747">
        <w:rPr>
          <w:rFonts w:ascii="Times New Roman" w:eastAsia="仿宋_GB2312" w:hAnsi="Times New Roman"/>
          <w:color w:val="000000"/>
          <w:kern w:val="0"/>
          <w:sz w:val="32"/>
          <w:szCs w:val="32"/>
        </w:rPr>
        <w:t>70</w:t>
      </w:r>
      <w:r w:rsidR="00366747">
        <w:rPr>
          <w:rFonts w:ascii="Times New Roman" w:eastAsia="仿宋_GB2312" w:hAnsi="Times New Roman" w:hint="eastAsia"/>
          <w:color w:val="000000"/>
          <w:kern w:val="0"/>
          <w:sz w:val="32"/>
          <w:szCs w:val="32"/>
        </w:rPr>
        <w:t>.</w:t>
      </w:r>
      <w:r w:rsidR="00366747">
        <w:rPr>
          <w:rFonts w:ascii="Times New Roman" w:eastAsia="仿宋_GB2312" w:hAnsi="Times New Roman"/>
          <w:color w:val="000000"/>
          <w:kern w:val="0"/>
          <w:sz w:val="32"/>
          <w:szCs w:val="32"/>
        </w:rPr>
        <w:t>09</w:t>
      </w:r>
      <w:r w:rsidR="00486A36" w:rsidRPr="00486A36">
        <w:rPr>
          <w:rFonts w:ascii="仿宋_GB2312" w:eastAsia="仿宋_GB2312" w:hAnsi="Times New Roman" w:hint="eastAsia"/>
          <w:color w:val="000000"/>
          <w:kern w:val="0"/>
          <w:sz w:val="32"/>
          <w:szCs w:val="32"/>
        </w:rPr>
        <w:t>亿元，占上网电费总额的</w:t>
      </w:r>
      <w:r w:rsidR="00486A36" w:rsidRPr="00486A36">
        <w:rPr>
          <w:rFonts w:ascii="Times New Roman" w:eastAsia="仿宋_GB2312" w:hAnsi="Times New Roman" w:hint="eastAsia"/>
          <w:color w:val="000000"/>
          <w:kern w:val="0"/>
          <w:sz w:val="32"/>
          <w:szCs w:val="32"/>
        </w:rPr>
        <w:t>0.</w:t>
      </w:r>
      <w:r w:rsidR="00C15B1C">
        <w:rPr>
          <w:rFonts w:ascii="Times New Roman" w:eastAsia="仿宋_GB2312" w:hAnsi="Times New Roman"/>
          <w:color w:val="000000"/>
          <w:kern w:val="0"/>
          <w:sz w:val="32"/>
          <w:szCs w:val="32"/>
        </w:rPr>
        <w:t>8</w:t>
      </w:r>
      <w:r w:rsidR="00366747">
        <w:rPr>
          <w:rFonts w:ascii="Times New Roman" w:eastAsia="仿宋_GB2312" w:hAnsi="Times New Roman"/>
          <w:color w:val="000000"/>
          <w:kern w:val="0"/>
          <w:sz w:val="32"/>
          <w:szCs w:val="32"/>
        </w:rPr>
        <w:t>7</w:t>
      </w:r>
      <w:r w:rsidR="00486A36" w:rsidRPr="00486A36">
        <w:rPr>
          <w:rFonts w:ascii="Times New Roman" w:eastAsia="仿宋_GB2312" w:hAnsi="Times New Roman" w:hint="eastAsia"/>
          <w:color w:val="000000"/>
          <w:kern w:val="0"/>
          <w:sz w:val="32"/>
          <w:szCs w:val="32"/>
        </w:rPr>
        <w:t>%</w:t>
      </w:r>
      <w:r w:rsidR="00486A36" w:rsidRPr="00486A36">
        <w:rPr>
          <w:rFonts w:ascii="仿宋_GB2312" w:eastAsia="仿宋_GB2312" w:hAnsi="Times New Roman" w:hint="eastAsia"/>
          <w:color w:val="000000"/>
          <w:kern w:val="0"/>
          <w:sz w:val="32"/>
          <w:szCs w:val="32"/>
        </w:rPr>
        <w:t>（详见附件）。</w:t>
      </w:r>
    </w:p>
    <w:p w:rsidR="00486A36" w:rsidRPr="00486A36" w:rsidRDefault="00486A36" w:rsidP="00486A36">
      <w:pPr>
        <w:widowControl/>
        <w:spacing w:line="588" w:lineRule="exact"/>
        <w:ind w:firstLineChars="200" w:firstLine="640"/>
        <w:rPr>
          <w:rFonts w:ascii="Times New Roman" w:eastAsia="仿宋_GB2312" w:hAnsi="Times New Roman"/>
          <w:kern w:val="0"/>
          <w:sz w:val="32"/>
          <w:szCs w:val="32"/>
        </w:rPr>
      </w:pPr>
      <w:r w:rsidRPr="00486A36">
        <w:rPr>
          <w:rFonts w:ascii="仿宋_GB2312" w:eastAsia="仿宋_GB2312" w:hAnsi="Times New Roman" w:hint="eastAsia"/>
          <w:kern w:val="0"/>
          <w:sz w:val="32"/>
          <w:szCs w:val="32"/>
        </w:rPr>
        <w:t>从电力辅助服务补偿总费用来看，补偿费用最高的三个区域依次为西北、东北和</w:t>
      </w:r>
      <w:r w:rsidR="00DA771C">
        <w:rPr>
          <w:rFonts w:ascii="仿宋_GB2312" w:eastAsia="仿宋_GB2312" w:hAnsi="Times New Roman" w:hint="eastAsia"/>
          <w:kern w:val="0"/>
          <w:sz w:val="32"/>
          <w:szCs w:val="32"/>
        </w:rPr>
        <w:t>华北</w:t>
      </w:r>
      <w:r w:rsidRPr="00486A36">
        <w:rPr>
          <w:rFonts w:ascii="仿宋_GB2312" w:eastAsia="仿宋_GB2312" w:hAnsi="Times New Roman" w:hint="eastAsia"/>
          <w:kern w:val="0"/>
          <w:sz w:val="32"/>
          <w:szCs w:val="32"/>
        </w:rPr>
        <w:t>区域，西北区域电力辅助服务补偿费用占上网电费总额比重最高，为</w:t>
      </w:r>
      <w:r w:rsidR="00DA771C">
        <w:rPr>
          <w:rFonts w:ascii="Times New Roman" w:eastAsia="仿宋_GB2312" w:hAnsi="Times New Roman"/>
          <w:kern w:val="0"/>
          <w:sz w:val="32"/>
          <w:szCs w:val="32"/>
        </w:rPr>
        <w:t>3</w:t>
      </w:r>
      <w:r w:rsidR="00DA771C">
        <w:rPr>
          <w:rFonts w:ascii="Times New Roman" w:eastAsia="仿宋_GB2312" w:hAnsi="Times New Roman" w:hint="eastAsia"/>
          <w:kern w:val="0"/>
          <w:sz w:val="32"/>
          <w:szCs w:val="32"/>
        </w:rPr>
        <w:t>.</w:t>
      </w:r>
      <w:r w:rsidR="00DA771C">
        <w:rPr>
          <w:rFonts w:ascii="Times New Roman" w:eastAsia="仿宋_GB2312" w:hAnsi="Times New Roman"/>
          <w:kern w:val="0"/>
          <w:sz w:val="32"/>
          <w:szCs w:val="32"/>
        </w:rPr>
        <w:t>13</w:t>
      </w:r>
      <w:r w:rsidRPr="00486A36">
        <w:rPr>
          <w:rFonts w:ascii="Times New Roman" w:eastAsia="仿宋_GB2312" w:hAnsi="Times New Roman" w:hint="eastAsia"/>
          <w:kern w:val="0"/>
          <w:sz w:val="32"/>
          <w:szCs w:val="32"/>
        </w:rPr>
        <w:t>%</w:t>
      </w:r>
      <w:r w:rsidRPr="00486A36">
        <w:rPr>
          <w:rFonts w:ascii="仿宋_GB2312" w:eastAsia="仿宋_GB2312" w:hAnsi="Times New Roman" w:hint="eastAsia"/>
          <w:kern w:val="0"/>
          <w:sz w:val="32"/>
          <w:szCs w:val="32"/>
        </w:rPr>
        <w:t>，华中区域占比最低，为</w:t>
      </w:r>
      <w:r w:rsidRPr="00486A36">
        <w:rPr>
          <w:rFonts w:ascii="Times New Roman" w:eastAsia="仿宋_GB2312" w:hAnsi="Times New Roman" w:hint="eastAsia"/>
          <w:kern w:val="0"/>
          <w:sz w:val="32"/>
          <w:szCs w:val="32"/>
        </w:rPr>
        <w:t>0.</w:t>
      </w:r>
      <w:r w:rsidRPr="00486A36">
        <w:rPr>
          <w:rFonts w:ascii="Times New Roman" w:eastAsia="仿宋_GB2312" w:hAnsi="Times New Roman"/>
          <w:kern w:val="0"/>
          <w:sz w:val="32"/>
          <w:szCs w:val="32"/>
        </w:rPr>
        <w:t>2</w:t>
      </w:r>
      <w:r w:rsidR="00DA771C">
        <w:rPr>
          <w:rFonts w:ascii="Times New Roman" w:eastAsia="仿宋_GB2312" w:hAnsi="Times New Roman"/>
          <w:kern w:val="0"/>
          <w:sz w:val="32"/>
          <w:szCs w:val="32"/>
        </w:rPr>
        <w:t>4</w:t>
      </w:r>
      <w:r w:rsidRPr="00486A36">
        <w:rPr>
          <w:rFonts w:ascii="Times New Roman" w:eastAsia="仿宋_GB2312" w:hAnsi="Times New Roman" w:hint="eastAsia"/>
          <w:kern w:val="0"/>
          <w:sz w:val="32"/>
          <w:szCs w:val="32"/>
        </w:rPr>
        <w:t>%</w:t>
      </w:r>
      <w:r w:rsidRPr="00486A36">
        <w:rPr>
          <w:rFonts w:ascii="仿宋_GB2312" w:eastAsia="仿宋_GB2312" w:hAnsi="Times New Roman" w:hint="eastAsia"/>
          <w:kern w:val="0"/>
          <w:sz w:val="32"/>
          <w:szCs w:val="32"/>
        </w:rPr>
        <w:t>（见图</w:t>
      </w:r>
      <w:r w:rsidRPr="00486A36">
        <w:rPr>
          <w:rFonts w:ascii="Times New Roman" w:eastAsia="仿宋_GB2312" w:hAnsi="Times New Roman" w:hint="eastAsia"/>
          <w:kern w:val="0"/>
          <w:sz w:val="32"/>
          <w:szCs w:val="32"/>
        </w:rPr>
        <w:t>1</w:t>
      </w:r>
      <w:r w:rsidRPr="00486A36">
        <w:rPr>
          <w:rFonts w:ascii="仿宋_GB2312" w:eastAsia="仿宋_GB2312" w:hAnsi="Times New Roman" w:hint="eastAsia"/>
          <w:kern w:val="0"/>
          <w:sz w:val="32"/>
          <w:szCs w:val="32"/>
        </w:rPr>
        <w:t>）。</w:t>
      </w:r>
    </w:p>
    <w:p w:rsidR="00145FF6" w:rsidRDefault="002C68BD">
      <w:pPr>
        <w:jc w:val="center"/>
      </w:pPr>
      <w:r>
        <w:rPr>
          <w:rFonts w:ascii="Times New Roman" w:eastAsia="仿宋_GB2312" w:hAnsi="Times New Roman"/>
          <w:noProof/>
          <w:kern w:val="0"/>
          <w:sz w:val="32"/>
          <w:szCs w:val="24"/>
        </w:rPr>
        <w:lastRenderedPageBreak/>
        <w:drawing>
          <wp:inline distT="0" distB="0" distL="0" distR="0">
            <wp:extent cx="5172075" cy="2371725"/>
            <wp:effectExtent l="0" t="0" r="9525" b="952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5FF6" w:rsidRDefault="00DD5D83">
      <w:pPr>
        <w:pStyle w:val="a5"/>
        <w:spacing w:after="0"/>
      </w:pPr>
      <w:bookmarkStart w:id="3" w:name="_Ref494049123"/>
      <w:bookmarkStart w:id="4" w:name="_Toc494063722"/>
      <w:r w:rsidRPr="00BE20E2">
        <w:rPr>
          <w:rFonts w:hint="eastAsia"/>
        </w:rPr>
        <w:t>图</w:t>
      </w:r>
      <w:bookmarkEnd w:id="3"/>
      <w:r w:rsidRPr="00BE20E2">
        <w:rPr>
          <w:rFonts w:hint="eastAsia"/>
        </w:rPr>
        <w:t xml:space="preserve">1    </w:t>
      </w:r>
      <w:r w:rsidR="00450E78" w:rsidRPr="00BE20E2">
        <w:rPr>
          <w:rFonts w:hint="eastAsia"/>
        </w:rPr>
        <w:t>各</w:t>
      </w:r>
      <w:r w:rsidRPr="00BE20E2">
        <w:rPr>
          <w:rFonts w:hint="eastAsia"/>
        </w:rPr>
        <w:t>区域电力辅助服务补偿</w:t>
      </w:r>
      <w:bookmarkEnd w:id="4"/>
      <w:r w:rsidRPr="00BE20E2">
        <w:rPr>
          <w:rFonts w:hint="eastAsia"/>
        </w:rPr>
        <w:t>费用情况</w:t>
      </w:r>
    </w:p>
    <w:p w:rsidR="007D7D69" w:rsidRPr="007D7D69" w:rsidRDefault="007D7D69" w:rsidP="007D7D69"/>
    <w:p w:rsidR="00145FF6" w:rsidRDefault="00DD5D83">
      <w:pPr>
        <w:pStyle w:val="20"/>
        <w:spacing w:after="0" w:line="588" w:lineRule="exact"/>
        <w:ind w:firstLine="640"/>
      </w:pPr>
      <w:bookmarkStart w:id="5" w:name="_Hlk525826992"/>
      <w:bookmarkStart w:id="6" w:name="_Hlk523582586"/>
      <w:r>
        <w:rPr>
          <w:rFonts w:hint="eastAsia"/>
        </w:rPr>
        <w:t>从电力辅助服务补偿费用的结构上看，调峰补偿费用总额</w:t>
      </w:r>
      <w:r w:rsidR="00D05B09">
        <w:t>2</w:t>
      </w:r>
      <w:r w:rsidR="000B7F6F">
        <w:t>5.01</w:t>
      </w:r>
      <w:r>
        <w:rPr>
          <w:rFonts w:hint="eastAsia"/>
        </w:rPr>
        <w:t>亿元，占总补偿费用的</w:t>
      </w:r>
      <w:r w:rsidR="00F12638">
        <w:t>3</w:t>
      </w:r>
      <w:r w:rsidR="000B7F6F">
        <w:t>5.68</w:t>
      </w:r>
      <w:r>
        <w:rPr>
          <w:rFonts w:hint="eastAsia"/>
        </w:rPr>
        <w:t>%</w:t>
      </w:r>
      <w:r>
        <w:rPr>
          <w:rFonts w:hint="eastAsia"/>
        </w:rPr>
        <w:t>；自动发电控制（以下简称</w:t>
      </w:r>
      <w:r>
        <w:rPr>
          <w:rFonts w:hint="eastAsia"/>
        </w:rPr>
        <w:t>AGC</w:t>
      </w:r>
      <w:r>
        <w:rPr>
          <w:rFonts w:hint="eastAsia"/>
        </w:rPr>
        <w:t>）补偿费用总额</w:t>
      </w:r>
      <w:r w:rsidR="00C333D7">
        <w:t>20.13</w:t>
      </w:r>
      <w:r>
        <w:rPr>
          <w:rFonts w:hint="eastAsia"/>
        </w:rPr>
        <w:t>亿元，占比</w:t>
      </w:r>
      <w:r w:rsidR="00F12638">
        <w:t>2</w:t>
      </w:r>
      <w:r w:rsidR="000B7F6F">
        <w:t>8.72</w:t>
      </w:r>
      <w:r>
        <w:rPr>
          <w:rFonts w:hint="eastAsia"/>
        </w:rPr>
        <w:t>%</w:t>
      </w:r>
      <w:r>
        <w:rPr>
          <w:rFonts w:hint="eastAsia"/>
        </w:rPr>
        <w:t>；备用补偿费用总额</w:t>
      </w:r>
      <w:r>
        <w:t>1</w:t>
      </w:r>
      <w:r w:rsidR="00D05B09">
        <w:t>9.6</w:t>
      </w:r>
      <w:r w:rsidR="00F91547">
        <w:t>3</w:t>
      </w:r>
      <w:r>
        <w:rPr>
          <w:rFonts w:hint="eastAsia"/>
        </w:rPr>
        <w:t>亿元，占比</w:t>
      </w:r>
      <w:r w:rsidR="00D05B09">
        <w:t>2</w:t>
      </w:r>
      <w:r w:rsidR="00C333D7">
        <w:t>8.</w:t>
      </w:r>
      <w:r w:rsidR="000B7F6F">
        <w:t>00</w:t>
      </w:r>
      <w:r>
        <w:rPr>
          <w:rFonts w:hint="eastAsia"/>
        </w:rPr>
        <w:t>%</w:t>
      </w:r>
      <w:r>
        <w:rPr>
          <w:rFonts w:hint="eastAsia"/>
        </w:rPr>
        <w:t>；</w:t>
      </w:r>
      <w:r w:rsidR="00906FC0">
        <w:rPr>
          <w:rFonts w:hint="eastAsia"/>
        </w:rPr>
        <w:t>调压</w:t>
      </w:r>
      <w:r>
        <w:rPr>
          <w:rFonts w:hint="eastAsia"/>
        </w:rPr>
        <w:t>补偿费用</w:t>
      </w:r>
      <w:r w:rsidR="00D05B09">
        <w:rPr>
          <w:rFonts w:hint="eastAsia"/>
        </w:rPr>
        <w:t>5</w:t>
      </w:r>
      <w:r w:rsidR="00D05B09">
        <w:t>.1</w:t>
      </w:r>
      <w:r w:rsidR="00F91547">
        <w:t>5</w:t>
      </w:r>
      <w:r>
        <w:rPr>
          <w:rFonts w:hint="eastAsia"/>
        </w:rPr>
        <w:t>亿元，占比</w:t>
      </w:r>
      <w:r w:rsidR="00906FC0">
        <w:rPr>
          <w:rFonts w:hint="eastAsia"/>
        </w:rPr>
        <w:t>7.</w:t>
      </w:r>
      <w:r w:rsidR="000B7F6F">
        <w:t>35</w:t>
      </w:r>
      <w:r>
        <w:rPr>
          <w:rFonts w:hint="eastAsia"/>
        </w:rPr>
        <w:t>%</w:t>
      </w:r>
      <w:r>
        <w:rPr>
          <w:rFonts w:hint="eastAsia"/>
        </w:rPr>
        <w:t>；其他补偿费用</w:t>
      </w:r>
      <w:r>
        <w:t>0</w:t>
      </w:r>
      <w:r>
        <w:rPr>
          <w:rFonts w:hint="eastAsia"/>
        </w:rPr>
        <w:t>.</w:t>
      </w:r>
      <w:r w:rsidR="00D05B09">
        <w:t>1</w:t>
      </w:r>
      <w:r w:rsidR="00C333D7">
        <w:t>7</w:t>
      </w:r>
      <w:r>
        <w:rPr>
          <w:rFonts w:hint="eastAsia"/>
        </w:rPr>
        <w:t>亿元，占比</w:t>
      </w:r>
      <w:r>
        <w:t>0</w:t>
      </w:r>
      <w:r>
        <w:rPr>
          <w:rFonts w:hint="eastAsia"/>
        </w:rPr>
        <w:t>.</w:t>
      </w:r>
      <w:r w:rsidR="00F12638">
        <w:t>2</w:t>
      </w:r>
      <w:r w:rsidR="000B7F6F">
        <w:t>4</w:t>
      </w:r>
      <w:r>
        <w:rPr>
          <w:rFonts w:hint="eastAsia"/>
        </w:rPr>
        <w:t>%</w:t>
      </w:r>
      <w:r>
        <w:rPr>
          <w:rFonts w:hint="eastAsia"/>
        </w:rPr>
        <w:t>（见</w:t>
      </w:r>
      <w:fldSimple w:instr="REF _Ref493089335 \h \* MERGEFORMAT ">
        <w:r w:rsidR="00812B3E">
          <w:rPr>
            <w:rFonts w:hint="eastAsia"/>
          </w:rPr>
          <w:t>图</w:t>
        </w:r>
      </w:fldSimple>
      <w:r>
        <w:t>2</w:t>
      </w:r>
      <w:r>
        <w:rPr>
          <w:rFonts w:hint="eastAsia"/>
        </w:rPr>
        <w:t>）</w:t>
      </w:r>
      <w:bookmarkEnd w:id="5"/>
      <w:r>
        <w:rPr>
          <w:rFonts w:hint="eastAsia"/>
        </w:rPr>
        <w:t>。</w:t>
      </w:r>
    </w:p>
    <w:bookmarkEnd w:id="6"/>
    <w:p w:rsidR="00145FF6" w:rsidRDefault="00DD5D83">
      <w:pPr>
        <w:pStyle w:val="20"/>
        <w:spacing w:after="0" w:line="240" w:lineRule="auto"/>
        <w:ind w:firstLineChars="0" w:firstLine="0"/>
        <w:jc w:val="center"/>
      </w:pPr>
      <w:r>
        <w:rPr>
          <w:noProof/>
        </w:rPr>
        <w:drawing>
          <wp:inline distT="0" distB="0" distL="0" distR="0">
            <wp:extent cx="4295775" cy="2533650"/>
            <wp:effectExtent l="0" t="0" r="0" b="0"/>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FF6" w:rsidRDefault="00DD5D83">
      <w:pPr>
        <w:pStyle w:val="a5"/>
        <w:spacing w:after="0" w:line="588" w:lineRule="exact"/>
      </w:pPr>
      <w:bookmarkStart w:id="7" w:name="_Ref493089335"/>
      <w:bookmarkStart w:id="8" w:name="_Toc494063719"/>
      <w:r>
        <w:rPr>
          <w:rFonts w:hint="eastAsia"/>
        </w:rPr>
        <w:t>图</w:t>
      </w:r>
      <w:bookmarkEnd w:id="7"/>
      <w:r>
        <w:rPr>
          <w:rFonts w:hint="eastAsia"/>
        </w:rPr>
        <w:t xml:space="preserve">2     </w:t>
      </w:r>
      <w:r>
        <w:rPr>
          <w:rFonts w:hint="eastAsia"/>
        </w:rPr>
        <w:t>电力辅助服务补偿费用</w:t>
      </w:r>
      <w:bookmarkEnd w:id="8"/>
      <w:r>
        <w:rPr>
          <w:rFonts w:hint="eastAsia"/>
        </w:rPr>
        <w:t>构成</w:t>
      </w:r>
    </w:p>
    <w:p w:rsidR="00145FF6" w:rsidRDefault="00DA3D43">
      <w:pPr>
        <w:pStyle w:val="20"/>
        <w:spacing w:after="0" w:line="588" w:lineRule="exact"/>
        <w:ind w:firstLine="640"/>
      </w:pPr>
      <w:bookmarkStart w:id="9" w:name="_Hlk523582616"/>
      <w:r w:rsidRPr="00DA3D43">
        <w:rPr>
          <w:rFonts w:hint="eastAsia"/>
        </w:rPr>
        <w:lastRenderedPageBreak/>
        <w:t>从分项电力辅助服务补偿费用来看，调峰、</w:t>
      </w:r>
      <w:r w:rsidRPr="00DA3D43">
        <w:rPr>
          <w:rFonts w:hint="eastAsia"/>
        </w:rPr>
        <w:t>AGC</w:t>
      </w:r>
      <w:r w:rsidRPr="00DA3D43">
        <w:rPr>
          <w:rFonts w:hint="eastAsia"/>
        </w:rPr>
        <w:t>和备用补偿费用占总补偿费用的</w:t>
      </w:r>
      <w:r w:rsidRPr="00DA3D43">
        <w:rPr>
          <w:rFonts w:hint="eastAsia"/>
        </w:rPr>
        <w:t>90%</w:t>
      </w:r>
      <w:r w:rsidRPr="00DA3D43">
        <w:rPr>
          <w:rFonts w:hint="eastAsia"/>
        </w:rPr>
        <w:t>以上。其中，</w:t>
      </w:r>
      <w:r w:rsidR="002A07FA">
        <w:rPr>
          <w:rFonts w:hint="eastAsia"/>
        </w:rPr>
        <w:t>东北</w:t>
      </w:r>
      <w:r w:rsidRPr="00DA3D43">
        <w:rPr>
          <w:rFonts w:hint="eastAsia"/>
        </w:rPr>
        <w:t>、</w:t>
      </w:r>
      <w:r w:rsidR="00551283">
        <w:rPr>
          <w:rFonts w:hint="eastAsia"/>
        </w:rPr>
        <w:t>西北</w:t>
      </w:r>
      <w:r w:rsidRPr="00DA3D43">
        <w:rPr>
          <w:rFonts w:hint="eastAsia"/>
        </w:rPr>
        <w:t>区域调峰补偿力度最大，</w:t>
      </w:r>
      <w:bookmarkStart w:id="10" w:name="_Hlk525827055"/>
      <w:bookmarkStart w:id="11" w:name="_Hlk525827046"/>
      <w:r w:rsidR="00310418">
        <w:rPr>
          <w:rFonts w:hint="eastAsia"/>
        </w:rPr>
        <w:t>西北</w:t>
      </w:r>
      <w:r w:rsidR="0098335B">
        <w:rPr>
          <w:rFonts w:hint="eastAsia"/>
        </w:rPr>
        <w:t>、华北</w:t>
      </w:r>
      <w:r w:rsidRPr="00DA3D43">
        <w:rPr>
          <w:rFonts w:hint="eastAsia"/>
        </w:rPr>
        <w:t>区域调频（西北区域调频为</w:t>
      </w:r>
      <w:r w:rsidRPr="00DA3D43">
        <w:rPr>
          <w:rFonts w:hint="eastAsia"/>
        </w:rPr>
        <w:t>AGC</w:t>
      </w:r>
      <w:r w:rsidRPr="00DA3D43">
        <w:rPr>
          <w:rFonts w:hint="eastAsia"/>
        </w:rPr>
        <w:t>加一次调频，其他区域调频为</w:t>
      </w:r>
      <w:r w:rsidRPr="00DA3D43">
        <w:rPr>
          <w:rFonts w:hint="eastAsia"/>
        </w:rPr>
        <w:t>AGC</w:t>
      </w:r>
      <w:r w:rsidRPr="00DA3D43">
        <w:rPr>
          <w:rFonts w:hint="eastAsia"/>
        </w:rPr>
        <w:t>）补偿力度最大，</w:t>
      </w:r>
      <w:r w:rsidR="002A07FA">
        <w:rPr>
          <w:rFonts w:hint="eastAsia"/>
        </w:rPr>
        <w:t>西北</w:t>
      </w:r>
      <w:r w:rsidR="0098335B">
        <w:rPr>
          <w:rFonts w:hint="eastAsia"/>
        </w:rPr>
        <w:t>、南方</w:t>
      </w:r>
      <w:r w:rsidRPr="00DA3D43">
        <w:rPr>
          <w:rFonts w:hint="eastAsia"/>
        </w:rPr>
        <w:t>区域备用补偿力度最大。总体来看，西北区域整体电力辅助服务补偿力度最大（见图</w:t>
      </w:r>
      <w:r w:rsidRPr="00DA3D43">
        <w:rPr>
          <w:rFonts w:hint="eastAsia"/>
        </w:rPr>
        <w:t>3</w:t>
      </w:r>
      <w:r w:rsidRPr="00DA3D43">
        <w:rPr>
          <w:rFonts w:hint="eastAsia"/>
        </w:rPr>
        <w:t>）</w:t>
      </w:r>
      <w:bookmarkEnd w:id="10"/>
      <w:r w:rsidR="00DD5D83">
        <w:rPr>
          <w:rFonts w:hint="eastAsia"/>
        </w:rPr>
        <w:t>。</w:t>
      </w:r>
    </w:p>
    <w:bookmarkEnd w:id="9"/>
    <w:bookmarkEnd w:id="11"/>
    <w:p w:rsidR="00612A6C" w:rsidRDefault="00DD5D83">
      <w:pPr>
        <w:jc w:val="center"/>
      </w:pPr>
      <w:r>
        <w:rPr>
          <w:noProof/>
        </w:rPr>
        <w:drawing>
          <wp:inline distT="0" distB="0" distL="0" distR="0">
            <wp:extent cx="5514975" cy="3333750"/>
            <wp:effectExtent l="0" t="0" r="0"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5C61" w:rsidRDefault="000D5C61">
      <w:pPr>
        <w:jc w:val="center"/>
      </w:pPr>
    </w:p>
    <w:tbl>
      <w:tblPr>
        <w:tblW w:w="9252"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704"/>
        <w:gridCol w:w="998"/>
        <w:gridCol w:w="855"/>
        <w:gridCol w:w="850"/>
        <w:gridCol w:w="851"/>
        <w:gridCol w:w="850"/>
        <w:gridCol w:w="851"/>
        <w:gridCol w:w="850"/>
        <w:gridCol w:w="846"/>
        <w:gridCol w:w="855"/>
        <w:gridCol w:w="742"/>
      </w:tblGrid>
      <w:tr w:rsidR="00906FC0" w:rsidTr="00763F2A">
        <w:trPr>
          <w:trHeight w:val="296"/>
          <w:jc w:val="center"/>
        </w:trPr>
        <w:tc>
          <w:tcPr>
            <w:tcW w:w="704" w:type="dxa"/>
            <w:vMerge w:val="restart"/>
            <w:tcBorders>
              <w:bottom w:val="single" w:sz="12" w:space="0" w:color="C9C9C9"/>
              <w:tl2br w:val="single" w:sz="4" w:space="0" w:color="auto"/>
            </w:tcBorders>
            <w:shd w:val="clear" w:color="auto" w:fill="auto"/>
          </w:tcPr>
          <w:p w:rsidR="00906FC0" w:rsidRDefault="00906FC0" w:rsidP="00DA3D43">
            <w:pPr>
              <w:widowControl/>
              <w:jc w:val="center"/>
              <w:rPr>
                <w:rFonts w:ascii="等线" w:hAnsi="等线" w:cs="宋体"/>
                <w:bCs/>
                <w:color w:val="000000"/>
                <w:kern w:val="0"/>
                <w:sz w:val="20"/>
                <w:szCs w:val="20"/>
              </w:rPr>
            </w:pPr>
            <w:bookmarkStart w:id="12" w:name="_Hlk501354908"/>
            <w:r>
              <w:rPr>
                <w:rFonts w:ascii="等线" w:hAnsi="等线" w:cs="宋体" w:hint="eastAsia"/>
                <w:bCs/>
                <w:color w:val="000000"/>
                <w:kern w:val="0"/>
                <w:sz w:val="20"/>
                <w:szCs w:val="20"/>
              </w:rPr>
              <w:t xml:space="preserve">    分</w:t>
            </w:r>
          </w:p>
          <w:p w:rsidR="00906FC0" w:rsidRDefault="00906FC0" w:rsidP="00DA3D43">
            <w:pPr>
              <w:widowControl/>
              <w:jc w:val="center"/>
              <w:rPr>
                <w:rFonts w:ascii="等线" w:hAnsi="等线" w:cs="宋体"/>
                <w:bCs/>
                <w:color w:val="000000"/>
                <w:kern w:val="0"/>
                <w:sz w:val="20"/>
                <w:szCs w:val="20"/>
              </w:rPr>
            </w:pPr>
            <w:r>
              <w:rPr>
                <w:rFonts w:ascii="等线" w:hAnsi="等线" w:cs="宋体" w:hint="eastAsia"/>
                <w:bCs/>
                <w:color w:val="000000"/>
                <w:kern w:val="0"/>
                <w:sz w:val="20"/>
                <w:szCs w:val="20"/>
              </w:rPr>
              <w:t xml:space="preserve">    类</w:t>
            </w:r>
          </w:p>
          <w:p w:rsidR="00906FC0" w:rsidRDefault="00906FC0" w:rsidP="00FD3C5C">
            <w:pPr>
              <w:widowControl/>
              <w:tabs>
                <w:tab w:val="center" w:pos="274"/>
              </w:tabs>
              <w:rPr>
                <w:rFonts w:ascii="等线" w:hAnsi="等线" w:cs="宋体"/>
                <w:sz w:val="20"/>
                <w:szCs w:val="20"/>
              </w:rPr>
            </w:pPr>
            <w:r>
              <w:rPr>
                <w:rFonts w:ascii="等线" w:hAnsi="等线" w:cs="宋体" w:hint="eastAsia"/>
                <w:sz w:val="20"/>
                <w:szCs w:val="20"/>
              </w:rPr>
              <w:t>区</w:t>
            </w:r>
          </w:p>
          <w:p w:rsidR="00906FC0" w:rsidRPr="000D5C61" w:rsidRDefault="00906FC0" w:rsidP="00FD3C5C">
            <w:pPr>
              <w:widowControl/>
              <w:tabs>
                <w:tab w:val="center" w:pos="274"/>
              </w:tabs>
              <w:rPr>
                <w:rFonts w:ascii="等线" w:hAnsi="等线" w:cs="宋体"/>
                <w:bCs/>
                <w:color w:val="000000"/>
                <w:kern w:val="0"/>
                <w:sz w:val="20"/>
                <w:szCs w:val="20"/>
              </w:rPr>
            </w:pPr>
            <w:r>
              <w:rPr>
                <w:rFonts w:ascii="等线" w:hAnsi="等线" w:cs="宋体" w:hint="eastAsia"/>
                <w:sz w:val="20"/>
                <w:szCs w:val="20"/>
              </w:rPr>
              <w:t>域</w:t>
            </w:r>
            <w:r>
              <w:rPr>
                <w:rFonts w:ascii="等线" w:hAnsi="等线" w:cs="宋体"/>
                <w:sz w:val="20"/>
                <w:szCs w:val="20"/>
              </w:rPr>
              <w:tab/>
            </w:r>
          </w:p>
        </w:tc>
        <w:tc>
          <w:tcPr>
            <w:tcW w:w="1853"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调峰</w:t>
            </w:r>
          </w:p>
        </w:tc>
        <w:tc>
          <w:tcPr>
            <w:tcW w:w="1701"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调频</w:t>
            </w:r>
          </w:p>
        </w:tc>
        <w:tc>
          <w:tcPr>
            <w:tcW w:w="1701"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备用</w:t>
            </w:r>
          </w:p>
        </w:tc>
        <w:tc>
          <w:tcPr>
            <w:tcW w:w="1696"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调压</w:t>
            </w:r>
          </w:p>
        </w:tc>
        <w:tc>
          <w:tcPr>
            <w:tcW w:w="1597" w:type="dxa"/>
            <w:gridSpan w:val="2"/>
            <w:tcBorders>
              <w:bottom w:val="single" w:sz="12" w:space="0" w:color="C9C9C9"/>
            </w:tcBorders>
          </w:tcPr>
          <w:p w:rsidR="00906FC0" w:rsidRDefault="00906FC0">
            <w:pPr>
              <w:widowControl/>
              <w:jc w:val="center"/>
              <w:rPr>
                <w:rFonts w:ascii="等线" w:hAnsi="等线" w:cs="宋体"/>
                <w:b/>
                <w:bCs/>
                <w:color w:val="000000"/>
                <w:kern w:val="0"/>
                <w:sz w:val="20"/>
                <w:szCs w:val="20"/>
              </w:rPr>
            </w:pPr>
            <w:r w:rsidRPr="004C7DE9">
              <w:rPr>
                <w:rFonts w:ascii="等线" w:hAnsi="等线" w:cs="宋体" w:hint="eastAsia"/>
                <w:b/>
                <w:bCs/>
                <w:color w:val="000000"/>
                <w:kern w:val="0"/>
                <w:sz w:val="20"/>
                <w:szCs w:val="20"/>
              </w:rPr>
              <w:t>其他</w:t>
            </w:r>
          </w:p>
        </w:tc>
      </w:tr>
      <w:tr w:rsidR="00906FC0" w:rsidTr="00763F2A">
        <w:trPr>
          <w:trHeight w:val="710"/>
          <w:jc w:val="center"/>
        </w:trPr>
        <w:tc>
          <w:tcPr>
            <w:tcW w:w="704" w:type="dxa"/>
            <w:vMerge/>
            <w:shd w:val="clear" w:color="auto" w:fill="EDEDED"/>
          </w:tcPr>
          <w:p w:rsidR="00906FC0" w:rsidRDefault="00906FC0">
            <w:pPr>
              <w:widowControl/>
              <w:jc w:val="left"/>
              <w:rPr>
                <w:rFonts w:ascii="等线" w:hAnsi="等线" w:cs="宋体"/>
                <w:b/>
                <w:bCs/>
                <w:color w:val="000000"/>
                <w:kern w:val="0"/>
                <w:sz w:val="20"/>
                <w:szCs w:val="20"/>
              </w:rPr>
            </w:pPr>
          </w:p>
        </w:tc>
        <w:tc>
          <w:tcPr>
            <w:tcW w:w="998"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(万元</w:t>
            </w:r>
            <w:r>
              <w:rPr>
                <w:rFonts w:ascii="等线" w:hAnsi="等线" w:cs="宋体"/>
                <w:color w:val="000000"/>
                <w:kern w:val="0"/>
                <w:sz w:val="20"/>
                <w:szCs w:val="20"/>
              </w:rPr>
              <w:t>)</w:t>
            </w:r>
          </w:p>
        </w:tc>
        <w:tc>
          <w:tcPr>
            <w:tcW w:w="855"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shd w:val="clear" w:color="auto" w:fill="EDEDED"/>
            <w:vAlign w:val="center"/>
          </w:tcPr>
          <w:p w:rsidR="00906FC0" w:rsidRDefault="00906FC0" w:rsidP="00E1186A">
            <w:pPr>
              <w:widowControl/>
              <w:jc w:val="center"/>
              <w:rPr>
                <w:rFonts w:ascii="等线" w:hAnsi="等线" w:cs="宋体"/>
                <w:color w:val="000000"/>
                <w:kern w:val="0"/>
                <w:sz w:val="20"/>
                <w:szCs w:val="20"/>
              </w:rPr>
            </w:pPr>
            <w:r w:rsidRPr="00E1186A">
              <w:rPr>
                <w:rFonts w:ascii="等线" w:hAnsi="等线" w:cs="宋体" w:hint="eastAsia"/>
                <w:color w:val="000000"/>
                <w:kern w:val="0"/>
                <w:sz w:val="20"/>
                <w:szCs w:val="20"/>
              </w:rPr>
              <w:t>补偿费</w:t>
            </w:r>
          </w:p>
          <w:p w:rsidR="00906FC0" w:rsidRDefault="00906FC0" w:rsidP="00E1186A">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46"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5" w:type="dxa"/>
            <w:tcBorders>
              <w:right w:val="single" w:sz="4" w:space="0" w:color="BFBFBF" w:themeColor="background1" w:themeShade="BF"/>
            </w:tcBorders>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742" w:type="dxa"/>
            <w:tcBorders>
              <w:left w:val="single" w:sz="4" w:space="0" w:color="BFBFBF" w:themeColor="background1" w:themeShade="BF"/>
            </w:tcBorders>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r>
      <w:tr w:rsidR="00215390" w:rsidTr="00763F2A">
        <w:trPr>
          <w:trHeight w:val="293"/>
          <w:jc w:val="center"/>
        </w:trPr>
        <w:tc>
          <w:tcPr>
            <w:tcW w:w="704" w:type="dxa"/>
            <w:shd w:val="clear" w:color="auto" w:fill="FFFFFF" w:themeFill="background1"/>
          </w:tcPr>
          <w:p w:rsidR="00215390" w:rsidRPr="006C3986" w:rsidRDefault="00215390" w:rsidP="00215390">
            <w:pPr>
              <w:rPr>
                <w:b/>
              </w:rPr>
            </w:pPr>
            <w:r w:rsidRPr="006C3986">
              <w:rPr>
                <w:rFonts w:hint="eastAsia"/>
                <w:b/>
              </w:rPr>
              <w:t>华北</w:t>
            </w:r>
          </w:p>
        </w:tc>
        <w:tc>
          <w:tcPr>
            <w:tcW w:w="998" w:type="dxa"/>
            <w:shd w:val="clear" w:color="auto" w:fill="FFFFFF" w:themeFill="background1"/>
          </w:tcPr>
          <w:p w:rsidR="00215390" w:rsidRPr="002A0B96" w:rsidRDefault="006E0294" w:rsidP="00215390">
            <w:pPr>
              <w:jc w:val="center"/>
            </w:pPr>
            <w:r>
              <w:t>45953</w:t>
            </w:r>
          </w:p>
        </w:tc>
        <w:tc>
          <w:tcPr>
            <w:tcW w:w="855" w:type="dxa"/>
            <w:shd w:val="clear" w:color="auto" w:fill="FFFFFF" w:themeFill="background1"/>
          </w:tcPr>
          <w:p w:rsidR="00215390" w:rsidRPr="002A0B96" w:rsidRDefault="00215390" w:rsidP="00215390">
            <w:pPr>
              <w:jc w:val="center"/>
            </w:pPr>
            <w:r w:rsidRPr="002A0B96">
              <w:rPr>
                <w:rFonts w:hint="eastAsia"/>
              </w:rPr>
              <w:t>0.</w:t>
            </w:r>
            <w:r w:rsidR="006E0294">
              <w:t>25</w:t>
            </w:r>
            <w:r w:rsidRPr="002A0B96">
              <w:rPr>
                <w:rFonts w:hint="eastAsia"/>
              </w:rPr>
              <w:t>%</w:t>
            </w:r>
          </w:p>
        </w:tc>
        <w:tc>
          <w:tcPr>
            <w:tcW w:w="850" w:type="dxa"/>
            <w:shd w:val="clear" w:color="auto" w:fill="FFFFFF" w:themeFill="background1"/>
          </w:tcPr>
          <w:p w:rsidR="00215390" w:rsidRPr="002A0B96" w:rsidRDefault="000C76C0" w:rsidP="00215390">
            <w:pPr>
              <w:jc w:val="center"/>
            </w:pPr>
            <w:r>
              <w:t>8359</w:t>
            </w:r>
            <w:r w:rsidR="00AC1D76">
              <w:t>0</w:t>
            </w:r>
          </w:p>
        </w:tc>
        <w:tc>
          <w:tcPr>
            <w:tcW w:w="851" w:type="dxa"/>
            <w:shd w:val="clear" w:color="auto" w:fill="FFFFFF" w:themeFill="background1"/>
          </w:tcPr>
          <w:p w:rsidR="00215390" w:rsidRPr="002A0B96" w:rsidRDefault="00215390" w:rsidP="00215390">
            <w:pPr>
              <w:jc w:val="center"/>
            </w:pPr>
            <w:r w:rsidRPr="002A0B96">
              <w:rPr>
                <w:rFonts w:hint="eastAsia"/>
              </w:rPr>
              <w:t>0.4</w:t>
            </w:r>
            <w:r w:rsidR="000C76C0">
              <w:t>5</w:t>
            </w:r>
            <w:r w:rsidRPr="002A0B96">
              <w:rPr>
                <w:rFonts w:hint="eastAsia"/>
              </w:rPr>
              <w:t>%</w:t>
            </w:r>
          </w:p>
        </w:tc>
        <w:tc>
          <w:tcPr>
            <w:tcW w:w="850" w:type="dxa"/>
            <w:shd w:val="clear" w:color="auto" w:fill="FFFFFF" w:themeFill="background1"/>
          </w:tcPr>
          <w:p w:rsidR="00215390" w:rsidRPr="002A0B96" w:rsidRDefault="006E0294" w:rsidP="00215390">
            <w:pPr>
              <w:jc w:val="center"/>
            </w:pPr>
            <w:r>
              <w:t>278</w:t>
            </w:r>
          </w:p>
        </w:tc>
        <w:tc>
          <w:tcPr>
            <w:tcW w:w="851" w:type="dxa"/>
            <w:shd w:val="clear" w:color="auto" w:fill="FFFFFF" w:themeFill="background1"/>
          </w:tcPr>
          <w:p w:rsidR="00215390" w:rsidRPr="002A0B96" w:rsidRDefault="00215390" w:rsidP="00215390">
            <w:pPr>
              <w:jc w:val="center"/>
            </w:pPr>
            <w:r w:rsidRPr="002A0B96">
              <w:rPr>
                <w:rFonts w:hint="eastAsia"/>
              </w:rPr>
              <w:t>0.00%</w:t>
            </w:r>
          </w:p>
        </w:tc>
        <w:tc>
          <w:tcPr>
            <w:tcW w:w="850" w:type="dxa"/>
            <w:shd w:val="clear" w:color="auto" w:fill="FFFFFF" w:themeFill="background1"/>
          </w:tcPr>
          <w:p w:rsidR="00215390" w:rsidRPr="000755C6" w:rsidRDefault="002A07FA" w:rsidP="00215390">
            <w:pPr>
              <w:jc w:val="center"/>
            </w:pPr>
            <w:r w:rsidRPr="002A07FA">
              <w:t>3</w:t>
            </w:r>
            <w:r w:rsidR="000C76C0">
              <w:t>33</w:t>
            </w:r>
            <w:r w:rsidR="00AC1D76">
              <w:t>4</w:t>
            </w:r>
          </w:p>
        </w:tc>
        <w:tc>
          <w:tcPr>
            <w:tcW w:w="846" w:type="dxa"/>
            <w:shd w:val="clear" w:color="auto" w:fill="FFFFFF" w:themeFill="background1"/>
          </w:tcPr>
          <w:p w:rsidR="00215390" w:rsidRPr="005128A1" w:rsidRDefault="00215390" w:rsidP="00215390">
            <w:pPr>
              <w:jc w:val="center"/>
            </w:pPr>
            <w:r w:rsidRPr="005128A1">
              <w:t>0.02%</w:t>
            </w:r>
          </w:p>
        </w:tc>
        <w:tc>
          <w:tcPr>
            <w:tcW w:w="855" w:type="dxa"/>
            <w:tcBorders>
              <w:right w:val="single" w:sz="4" w:space="0" w:color="BFBFBF" w:themeColor="background1" w:themeShade="BF"/>
            </w:tcBorders>
            <w:shd w:val="clear" w:color="auto" w:fill="FFFFFF" w:themeFill="background1"/>
          </w:tcPr>
          <w:p w:rsidR="00215390" w:rsidRPr="002A0B96" w:rsidRDefault="002A07FA" w:rsidP="00215390">
            <w:pPr>
              <w:jc w:val="center"/>
            </w:pPr>
            <w:r w:rsidRPr="002A07FA">
              <w:t>2</w:t>
            </w:r>
            <w:r w:rsidR="000C76C0">
              <w:t>75</w:t>
            </w:r>
          </w:p>
        </w:tc>
        <w:tc>
          <w:tcPr>
            <w:tcW w:w="742" w:type="dxa"/>
            <w:tcBorders>
              <w:left w:val="single" w:sz="4" w:space="0" w:color="BFBFBF" w:themeColor="background1" w:themeShade="BF"/>
            </w:tcBorders>
            <w:shd w:val="clear" w:color="auto" w:fill="FFFFFF" w:themeFill="background1"/>
          </w:tcPr>
          <w:p w:rsidR="00215390" w:rsidRPr="002A0B96" w:rsidRDefault="00215390" w:rsidP="00215390">
            <w:pPr>
              <w:jc w:val="center"/>
            </w:pPr>
            <w:r w:rsidRPr="002A0B96">
              <w:rPr>
                <w:rFonts w:hint="eastAsia"/>
              </w:rPr>
              <w:t>0.00%</w:t>
            </w:r>
          </w:p>
        </w:tc>
      </w:tr>
      <w:tr w:rsidR="00906FC0" w:rsidTr="00763F2A">
        <w:trPr>
          <w:trHeight w:val="293"/>
          <w:jc w:val="center"/>
        </w:trPr>
        <w:tc>
          <w:tcPr>
            <w:tcW w:w="704" w:type="dxa"/>
            <w:shd w:val="clear" w:color="auto" w:fill="E5DFEC" w:themeFill="accent4" w:themeFillTint="33"/>
          </w:tcPr>
          <w:p w:rsidR="00906FC0" w:rsidRPr="006C3986" w:rsidRDefault="00906FC0" w:rsidP="00906FC0">
            <w:pPr>
              <w:rPr>
                <w:b/>
              </w:rPr>
            </w:pPr>
            <w:r w:rsidRPr="006C3986">
              <w:rPr>
                <w:rFonts w:hint="eastAsia"/>
                <w:b/>
              </w:rPr>
              <w:t>东北</w:t>
            </w:r>
          </w:p>
        </w:tc>
        <w:tc>
          <w:tcPr>
            <w:tcW w:w="998" w:type="dxa"/>
            <w:shd w:val="clear" w:color="auto" w:fill="E5DFEC" w:themeFill="accent4" w:themeFillTint="33"/>
          </w:tcPr>
          <w:p w:rsidR="00906FC0" w:rsidRPr="002A0B96" w:rsidRDefault="00763F2A" w:rsidP="00906FC0">
            <w:pPr>
              <w:jc w:val="center"/>
            </w:pPr>
            <w:r w:rsidRPr="00763F2A">
              <w:t>141437</w:t>
            </w:r>
          </w:p>
        </w:tc>
        <w:tc>
          <w:tcPr>
            <w:tcW w:w="855" w:type="dxa"/>
            <w:shd w:val="clear" w:color="auto" w:fill="E5DFEC" w:themeFill="accent4" w:themeFillTint="33"/>
          </w:tcPr>
          <w:p w:rsidR="00906FC0" w:rsidRPr="002A0B96" w:rsidRDefault="003D26CF" w:rsidP="00906FC0">
            <w:pPr>
              <w:jc w:val="center"/>
            </w:pPr>
            <w:r w:rsidRPr="003D26CF">
              <w:t>1.49%</w:t>
            </w:r>
          </w:p>
        </w:tc>
        <w:tc>
          <w:tcPr>
            <w:tcW w:w="850" w:type="dxa"/>
            <w:shd w:val="clear" w:color="auto" w:fill="E5DFEC" w:themeFill="accent4" w:themeFillTint="33"/>
          </w:tcPr>
          <w:p w:rsidR="00906FC0" w:rsidRPr="002A0B96" w:rsidRDefault="00763F2A" w:rsidP="00906FC0">
            <w:pPr>
              <w:jc w:val="center"/>
            </w:pPr>
            <w:r w:rsidRPr="00763F2A">
              <w:t>993</w:t>
            </w:r>
          </w:p>
        </w:tc>
        <w:tc>
          <w:tcPr>
            <w:tcW w:w="851" w:type="dxa"/>
            <w:shd w:val="clear" w:color="auto" w:fill="E5DFEC" w:themeFill="accent4" w:themeFillTint="33"/>
          </w:tcPr>
          <w:p w:rsidR="00906FC0" w:rsidRPr="002A0B96" w:rsidRDefault="003D26CF" w:rsidP="00906FC0">
            <w:pPr>
              <w:jc w:val="center"/>
            </w:pPr>
            <w:r w:rsidRPr="003D26CF">
              <w:t>0.01%</w:t>
            </w:r>
          </w:p>
        </w:tc>
        <w:tc>
          <w:tcPr>
            <w:tcW w:w="850" w:type="dxa"/>
            <w:shd w:val="clear" w:color="auto" w:fill="E5DFEC" w:themeFill="accent4" w:themeFillTint="33"/>
          </w:tcPr>
          <w:p w:rsidR="00906FC0" w:rsidRPr="002A0B96" w:rsidRDefault="00763F2A" w:rsidP="00906FC0">
            <w:pPr>
              <w:jc w:val="center"/>
            </w:pPr>
            <w:r w:rsidRPr="00763F2A">
              <w:t>4589</w:t>
            </w:r>
          </w:p>
        </w:tc>
        <w:tc>
          <w:tcPr>
            <w:tcW w:w="851" w:type="dxa"/>
            <w:shd w:val="clear" w:color="auto" w:fill="E5DFEC" w:themeFill="accent4" w:themeFillTint="33"/>
          </w:tcPr>
          <w:p w:rsidR="00906FC0" w:rsidRPr="002A0B96" w:rsidRDefault="00906FC0" w:rsidP="00906FC0">
            <w:pPr>
              <w:jc w:val="center"/>
            </w:pPr>
            <w:r w:rsidRPr="002A0B96">
              <w:rPr>
                <w:rFonts w:hint="eastAsia"/>
              </w:rPr>
              <w:t>0.0</w:t>
            </w:r>
            <w:r w:rsidR="003D26CF">
              <w:t>5</w:t>
            </w:r>
            <w:r w:rsidRPr="002A0B96">
              <w:rPr>
                <w:rFonts w:hint="eastAsia"/>
              </w:rPr>
              <w:t>%</w:t>
            </w:r>
          </w:p>
        </w:tc>
        <w:tc>
          <w:tcPr>
            <w:tcW w:w="850" w:type="dxa"/>
            <w:shd w:val="clear" w:color="auto" w:fill="E5DFEC" w:themeFill="accent4" w:themeFillTint="33"/>
          </w:tcPr>
          <w:p w:rsidR="00906FC0" w:rsidRPr="000755C6" w:rsidRDefault="00906FC0" w:rsidP="00906FC0">
            <w:pPr>
              <w:jc w:val="center"/>
            </w:pPr>
            <w:r w:rsidRPr="000755C6">
              <w:t>0</w:t>
            </w:r>
          </w:p>
        </w:tc>
        <w:tc>
          <w:tcPr>
            <w:tcW w:w="846" w:type="dxa"/>
            <w:shd w:val="clear" w:color="auto" w:fill="E5DFEC" w:themeFill="accent4" w:themeFillTint="33"/>
          </w:tcPr>
          <w:p w:rsidR="00906FC0" w:rsidRPr="005128A1" w:rsidRDefault="00906FC0" w:rsidP="00906FC0">
            <w:pPr>
              <w:jc w:val="center"/>
            </w:pPr>
            <w:r w:rsidRPr="005128A1">
              <w:t>0.00%</w:t>
            </w:r>
          </w:p>
        </w:tc>
        <w:tc>
          <w:tcPr>
            <w:tcW w:w="855" w:type="dxa"/>
            <w:tcBorders>
              <w:righ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w:t>
            </w:r>
          </w:p>
        </w:tc>
        <w:tc>
          <w:tcPr>
            <w:tcW w:w="742" w:type="dxa"/>
            <w:tcBorders>
              <w:lef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0.00%</w:t>
            </w:r>
          </w:p>
        </w:tc>
      </w:tr>
      <w:tr w:rsidR="00FD3C1A" w:rsidTr="00763F2A">
        <w:trPr>
          <w:trHeight w:val="293"/>
          <w:jc w:val="center"/>
        </w:trPr>
        <w:tc>
          <w:tcPr>
            <w:tcW w:w="704" w:type="dxa"/>
            <w:shd w:val="clear" w:color="auto" w:fill="FFFFFF" w:themeFill="background1"/>
          </w:tcPr>
          <w:p w:rsidR="00FD3C1A" w:rsidRPr="006C3986" w:rsidRDefault="00FD3C1A" w:rsidP="00FD3C1A">
            <w:pPr>
              <w:rPr>
                <w:b/>
              </w:rPr>
            </w:pPr>
            <w:r w:rsidRPr="006C3986">
              <w:rPr>
                <w:rFonts w:hint="eastAsia"/>
                <w:b/>
              </w:rPr>
              <w:t>西北</w:t>
            </w:r>
          </w:p>
        </w:tc>
        <w:tc>
          <w:tcPr>
            <w:tcW w:w="998" w:type="dxa"/>
            <w:shd w:val="clear" w:color="auto" w:fill="FFFFFF" w:themeFill="background1"/>
          </w:tcPr>
          <w:p w:rsidR="00FD3C1A" w:rsidRPr="002A0B96" w:rsidRDefault="00237B60" w:rsidP="00FD3C1A">
            <w:pPr>
              <w:jc w:val="center"/>
            </w:pPr>
            <w:r w:rsidRPr="00237B60">
              <w:t>23969</w:t>
            </w:r>
          </w:p>
        </w:tc>
        <w:tc>
          <w:tcPr>
            <w:tcW w:w="855" w:type="dxa"/>
            <w:shd w:val="clear" w:color="auto" w:fill="FFFFFF" w:themeFill="background1"/>
          </w:tcPr>
          <w:p w:rsidR="00FD3C1A" w:rsidRPr="002A0B96" w:rsidRDefault="00FD3C1A" w:rsidP="00FD3C1A">
            <w:pPr>
              <w:jc w:val="center"/>
            </w:pPr>
            <w:r w:rsidRPr="002A0B96">
              <w:rPr>
                <w:rFonts w:hint="eastAsia"/>
              </w:rPr>
              <w:t>0.</w:t>
            </w:r>
            <w:r w:rsidR="003D26CF">
              <w:t>35</w:t>
            </w:r>
            <w:r w:rsidRPr="002A0B96">
              <w:rPr>
                <w:rFonts w:hint="eastAsia"/>
              </w:rPr>
              <w:t>%</w:t>
            </w:r>
          </w:p>
        </w:tc>
        <w:tc>
          <w:tcPr>
            <w:tcW w:w="850" w:type="dxa"/>
            <w:shd w:val="clear" w:color="auto" w:fill="FFFFFF" w:themeFill="background1"/>
          </w:tcPr>
          <w:p w:rsidR="00FD3C1A" w:rsidRPr="002A0B96" w:rsidRDefault="00237B60" w:rsidP="00FD3C1A">
            <w:pPr>
              <w:jc w:val="center"/>
            </w:pPr>
            <w:r w:rsidRPr="00237B60">
              <w:t>62058</w:t>
            </w:r>
          </w:p>
        </w:tc>
        <w:tc>
          <w:tcPr>
            <w:tcW w:w="851" w:type="dxa"/>
            <w:shd w:val="clear" w:color="auto" w:fill="FFFFFF" w:themeFill="background1"/>
          </w:tcPr>
          <w:p w:rsidR="00FD3C1A" w:rsidRPr="002A0B96" w:rsidRDefault="003D26CF" w:rsidP="00FD3C1A">
            <w:pPr>
              <w:jc w:val="center"/>
            </w:pPr>
            <w:r>
              <w:t>0</w:t>
            </w:r>
            <w:r>
              <w:rPr>
                <w:rFonts w:hint="eastAsia"/>
              </w:rPr>
              <w:t>.</w:t>
            </w:r>
            <w:r>
              <w:t>91</w:t>
            </w:r>
            <w:r w:rsidR="00FD3C1A" w:rsidRPr="002A0B96">
              <w:rPr>
                <w:rFonts w:hint="eastAsia"/>
              </w:rPr>
              <w:t>%</w:t>
            </w:r>
          </w:p>
        </w:tc>
        <w:tc>
          <w:tcPr>
            <w:tcW w:w="850" w:type="dxa"/>
            <w:shd w:val="clear" w:color="auto" w:fill="FFFFFF" w:themeFill="background1"/>
          </w:tcPr>
          <w:p w:rsidR="00FD3C1A" w:rsidRPr="002A0B96" w:rsidRDefault="00237B60" w:rsidP="00FD3C1A">
            <w:pPr>
              <w:jc w:val="center"/>
            </w:pPr>
            <w:r w:rsidRPr="00237B60">
              <w:t>99104</w:t>
            </w:r>
          </w:p>
        </w:tc>
        <w:tc>
          <w:tcPr>
            <w:tcW w:w="851" w:type="dxa"/>
            <w:shd w:val="clear" w:color="auto" w:fill="FFFFFF" w:themeFill="background1"/>
          </w:tcPr>
          <w:p w:rsidR="00FD3C1A" w:rsidRPr="002A0B96" w:rsidRDefault="003D26CF" w:rsidP="00FD3C1A">
            <w:pPr>
              <w:jc w:val="center"/>
            </w:pPr>
            <w:r>
              <w:t>1</w:t>
            </w:r>
            <w:r>
              <w:rPr>
                <w:rFonts w:hint="eastAsia"/>
              </w:rPr>
              <w:t>.</w:t>
            </w:r>
            <w:r>
              <w:t>46</w:t>
            </w:r>
            <w:r w:rsidR="00FD3C1A" w:rsidRPr="002A0B96">
              <w:rPr>
                <w:rFonts w:hint="eastAsia"/>
              </w:rPr>
              <w:t>%</w:t>
            </w:r>
          </w:p>
        </w:tc>
        <w:tc>
          <w:tcPr>
            <w:tcW w:w="850" w:type="dxa"/>
            <w:shd w:val="clear" w:color="auto" w:fill="FFFFFF" w:themeFill="background1"/>
          </w:tcPr>
          <w:p w:rsidR="00FD3C1A" w:rsidRDefault="00237B60" w:rsidP="00FD3C1A">
            <w:pPr>
              <w:jc w:val="center"/>
            </w:pPr>
            <w:r w:rsidRPr="00237B60">
              <w:t>28221</w:t>
            </w:r>
          </w:p>
        </w:tc>
        <w:tc>
          <w:tcPr>
            <w:tcW w:w="846" w:type="dxa"/>
            <w:shd w:val="clear" w:color="auto" w:fill="FFFFFF" w:themeFill="background1"/>
          </w:tcPr>
          <w:p w:rsidR="00FD3C1A" w:rsidRDefault="00FD3C1A" w:rsidP="00FD3C1A">
            <w:pPr>
              <w:jc w:val="center"/>
            </w:pPr>
            <w:r w:rsidRPr="005128A1">
              <w:t>0.4</w:t>
            </w:r>
            <w:r w:rsidR="003D26CF">
              <w:t>1</w:t>
            </w:r>
            <w:r w:rsidRPr="005128A1">
              <w:t>%</w:t>
            </w:r>
          </w:p>
        </w:tc>
        <w:tc>
          <w:tcPr>
            <w:tcW w:w="855" w:type="dxa"/>
            <w:tcBorders>
              <w:right w:val="single" w:sz="4" w:space="0" w:color="BFBFBF" w:themeColor="background1" w:themeShade="BF"/>
            </w:tcBorders>
            <w:shd w:val="clear" w:color="auto" w:fill="FFFFFF" w:themeFill="background1"/>
          </w:tcPr>
          <w:p w:rsidR="00FD3C1A" w:rsidRPr="002A0B96" w:rsidRDefault="00237B60" w:rsidP="00FD3C1A">
            <w:pPr>
              <w:jc w:val="center"/>
            </w:pPr>
            <w:r w:rsidRPr="00237B60">
              <w:t>157</w:t>
            </w:r>
          </w:p>
        </w:tc>
        <w:tc>
          <w:tcPr>
            <w:tcW w:w="742" w:type="dxa"/>
            <w:tcBorders>
              <w:left w:val="single" w:sz="4" w:space="0" w:color="BFBFBF" w:themeColor="background1" w:themeShade="BF"/>
            </w:tcBorders>
            <w:shd w:val="clear" w:color="auto" w:fill="FFFFFF" w:themeFill="background1"/>
          </w:tcPr>
          <w:p w:rsidR="00FD3C1A" w:rsidRDefault="00FD3C1A" w:rsidP="00FD3C1A">
            <w:pPr>
              <w:jc w:val="center"/>
            </w:pPr>
            <w:r w:rsidRPr="002A0B96">
              <w:rPr>
                <w:rFonts w:hint="eastAsia"/>
              </w:rPr>
              <w:t>0.00%</w:t>
            </w:r>
          </w:p>
        </w:tc>
      </w:tr>
      <w:tr w:rsidR="00906FC0" w:rsidTr="00763F2A">
        <w:trPr>
          <w:trHeight w:val="293"/>
          <w:jc w:val="center"/>
        </w:trPr>
        <w:tc>
          <w:tcPr>
            <w:tcW w:w="704" w:type="dxa"/>
            <w:shd w:val="clear" w:color="auto" w:fill="E5DFEC" w:themeFill="accent4" w:themeFillTint="33"/>
          </w:tcPr>
          <w:p w:rsidR="00906FC0" w:rsidRPr="006C3986" w:rsidRDefault="00906FC0" w:rsidP="00906FC0">
            <w:pPr>
              <w:rPr>
                <w:b/>
              </w:rPr>
            </w:pPr>
            <w:r w:rsidRPr="006C3986">
              <w:rPr>
                <w:rFonts w:hint="eastAsia"/>
                <w:b/>
              </w:rPr>
              <w:t>华东</w:t>
            </w:r>
          </w:p>
        </w:tc>
        <w:tc>
          <w:tcPr>
            <w:tcW w:w="998" w:type="dxa"/>
            <w:shd w:val="clear" w:color="auto" w:fill="E5DFEC" w:themeFill="accent4" w:themeFillTint="33"/>
          </w:tcPr>
          <w:p w:rsidR="00906FC0" w:rsidRPr="002A0B96" w:rsidRDefault="00763F2A" w:rsidP="00906FC0">
            <w:pPr>
              <w:jc w:val="center"/>
            </w:pPr>
            <w:r w:rsidRPr="00763F2A">
              <w:t>24893</w:t>
            </w:r>
          </w:p>
        </w:tc>
        <w:tc>
          <w:tcPr>
            <w:tcW w:w="855" w:type="dxa"/>
            <w:shd w:val="clear" w:color="auto" w:fill="E5DFEC" w:themeFill="accent4" w:themeFillTint="33"/>
          </w:tcPr>
          <w:p w:rsidR="00906FC0" w:rsidRPr="002A0B96" w:rsidRDefault="00906FC0" w:rsidP="00906FC0">
            <w:pPr>
              <w:jc w:val="center"/>
            </w:pPr>
            <w:r w:rsidRPr="002A0B96">
              <w:rPr>
                <w:rFonts w:hint="eastAsia"/>
              </w:rPr>
              <w:t>0.1</w:t>
            </w:r>
            <w:r w:rsidR="003D26CF">
              <w:t>1</w:t>
            </w:r>
            <w:r w:rsidRPr="002A0B96">
              <w:rPr>
                <w:rFonts w:hint="eastAsia"/>
              </w:rPr>
              <w:t>%</w:t>
            </w:r>
          </w:p>
        </w:tc>
        <w:tc>
          <w:tcPr>
            <w:tcW w:w="850" w:type="dxa"/>
            <w:shd w:val="clear" w:color="auto" w:fill="E5DFEC" w:themeFill="accent4" w:themeFillTint="33"/>
          </w:tcPr>
          <w:p w:rsidR="00906FC0" w:rsidRPr="002A0B96" w:rsidRDefault="00763F2A" w:rsidP="00906FC0">
            <w:pPr>
              <w:jc w:val="center"/>
            </w:pPr>
            <w:r w:rsidRPr="00763F2A">
              <w:t>35887</w:t>
            </w:r>
          </w:p>
        </w:tc>
        <w:tc>
          <w:tcPr>
            <w:tcW w:w="851" w:type="dxa"/>
            <w:shd w:val="clear" w:color="auto" w:fill="E5DFEC" w:themeFill="accent4" w:themeFillTint="33"/>
          </w:tcPr>
          <w:p w:rsidR="00906FC0" w:rsidRPr="002A0B96" w:rsidRDefault="00906FC0" w:rsidP="00906FC0">
            <w:pPr>
              <w:jc w:val="center"/>
            </w:pPr>
            <w:r w:rsidRPr="002A0B96">
              <w:rPr>
                <w:rFonts w:hint="eastAsia"/>
              </w:rPr>
              <w:t>0.1</w:t>
            </w:r>
            <w:r w:rsidR="003D26CF">
              <w:t>7</w:t>
            </w:r>
            <w:r w:rsidRPr="002A0B96">
              <w:rPr>
                <w:rFonts w:hint="eastAsia"/>
              </w:rPr>
              <w:t>%</w:t>
            </w:r>
          </w:p>
        </w:tc>
        <w:tc>
          <w:tcPr>
            <w:tcW w:w="850" w:type="dxa"/>
            <w:shd w:val="clear" w:color="auto" w:fill="E5DFEC" w:themeFill="accent4" w:themeFillTint="33"/>
          </w:tcPr>
          <w:p w:rsidR="00906FC0" w:rsidRPr="002A0B96" w:rsidRDefault="00763F2A" w:rsidP="00906FC0">
            <w:pPr>
              <w:jc w:val="center"/>
            </w:pPr>
            <w:r w:rsidRPr="00763F2A">
              <w:t>10803</w:t>
            </w:r>
          </w:p>
        </w:tc>
        <w:tc>
          <w:tcPr>
            <w:tcW w:w="851" w:type="dxa"/>
            <w:shd w:val="clear" w:color="auto" w:fill="E5DFEC" w:themeFill="accent4" w:themeFillTint="33"/>
          </w:tcPr>
          <w:p w:rsidR="00906FC0" w:rsidRPr="002A0B96" w:rsidRDefault="00906FC0" w:rsidP="00906FC0">
            <w:pPr>
              <w:jc w:val="center"/>
            </w:pPr>
            <w:r w:rsidRPr="002A0B96">
              <w:rPr>
                <w:rFonts w:hint="eastAsia"/>
              </w:rPr>
              <w:t>0.05%</w:t>
            </w:r>
          </w:p>
        </w:tc>
        <w:tc>
          <w:tcPr>
            <w:tcW w:w="850" w:type="dxa"/>
            <w:shd w:val="clear" w:color="auto" w:fill="E5DFEC" w:themeFill="accent4" w:themeFillTint="33"/>
          </w:tcPr>
          <w:p w:rsidR="00906FC0" w:rsidRPr="000755C6" w:rsidRDefault="00763F2A" w:rsidP="00906FC0">
            <w:pPr>
              <w:jc w:val="center"/>
            </w:pPr>
            <w:r w:rsidRPr="00763F2A">
              <w:t>12986</w:t>
            </w:r>
          </w:p>
        </w:tc>
        <w:tc>
          <w:tcPr>
            <w:tcW w:w="846" w:type="dxa"/>
            <w:shd w:val="clear" w:color="auto" w:fill="E5DFEC" w:themeFill="accent4" w:themeFillTint="33"/>
          </w:tcPr>
          <w:p w:rsidR="00906FC0" w:rsidRPr="005128A1" w:rsidRDefault="00906FC0" w:rsidP="00906FC0">
            <w:pPr>
              <w:jc w:val="center"/>
            </w:pPr>
            <w:r w:rsidRPr="005128A1">
              <w:t>0.06%</w:t>
            </w:r>
          </w:p>
        </w:tc>
        <w:tc>
          <w:tcPr>
            <w:tcW w:w="855" w:type="dxa"/>
            <w:tcBorders>
              <w:right w:val="single" w:sz="4" w:space="0" w:color="BFBFBF" w:themeColor="background1" w:themeShade="BF"/>
            </w:tcBorders>
            <w:shd w:val="clear" w:color="auto" w:fill="E5DFEC" w:themeFill="accent4" w:themeFillTint="33"/>
          </w:tcPr>
          <w:p w:rsidR="00906FC0" w:rsidRPr="002A0B96" w:rsidRDefault="00763F2A" w:rsidP="00906FC0">
            <w:pPr>
              <w:jc w:val="center"/>
            </w:pPr>
            <w:r w:rsidRPr="00763F2A">
              <w:t>668</w:t>
            </w:r>
          </w:p>
        </w:tc>
        <w:tc>
          <w:tcPr>
            <w:tcW w:w="742" w:type="dxa"/>
            <w:tcBorders>
              <w:lef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0.00%</w:t>
            </w:r>
          </w:p>
        </w:tc>
      </w:tr>
      <w:tr w:rsidR="00906FC0" w:rsidTr="00763F2A">
        <w:trPr>
          <w:trHeight w:val="293"/>
          <w:jc w:val="center"/>
        </w:trPr>
        <w:tc>
          <w:tcPr>
            <w:tcW w:w="704" w:type="dxa"/>
            <w:shd w:val="clear" w:color="auto" w:fill="FFFFFF" w:themeFill="background1"/>
          </w:tcPr>
          <w:p w:rsidR="00906FC0" w:rsidRPr="006C3986" w:rsidRDefault="00906FC0" w:rsidP="00906FC0">
            <w:pPr>
              <w:rPr>
                <w:b/>
              </w:rPr>
            </w:pPr>
            <w:r w:rsidRPr="006C3986">
              <w:rPr>
                <w:rFonts w:hint="eastAsia"/>
                <w:b/>
              </w:rPr>
              <w:t>华中</w:t>
            </w:r>
          </w:p>
        </w:tc>
        <w:tc>
          <w:tcPr>
            <w:tcW w:w="998" w:type="dxa"/>
            <w:shd w:val="clear" w:color="auto" w:fill="FFFFFF" w:themeFill="background1"/>
          </w:tcPr>
          <w:p w:rsidR="00906FC0" w:rsidRPr="002A0B96" w:rsidRDefault="00763F2A" w:rsidP="00906FC0">
            <w:pPr>
              <w:jc w:val="center"/>
            </w:pPr>
            <w:r w:rsidRPr="00763F2A">
              <w:t>5198</w:t>
            </w:r>
          </w:p>
        </w:tc>
        <w:tc>
          <w:tcPr>
            <w:tcW w:w="855" w:type="dxa"/>
            <w:shd w:val="clear" w:color="auto" w:fill="FFFFFF" w:themeFill="background1"/>
          </w:tcPr>
          <w:p w:rsidR="00906FC0" w:rsidRPr="002A0B96" w:rsidRDefault="00906FC0" w:rsidP="00906FC0">
            <w:pPr>
              <w:jc w:val="center"/>
            </w:pPr>
            <w:r w:rsidRPr="002A0B96">
              <w:rPr>
                <w:rFonts w:hint="eastAsia"/>
              </w:rPr>
              <w:t>0.0</w:t>
            </w:r>
            <w:r w:rsidR="003D26CF">
              <w:t>4</w:t>
            </w:r>
            <w:r w:rsidRPr="002A0B96">
              <w:rPr>
                <w:rFonts w:hint="eastAsia"/>
              </w:rPr>
              <w:t>%</w:t>
            </w:r>
          </w:p>
        </w:tc>
        <w:tc>
          <w:tcPr>
            <w:tcW w:w="850" w:type="dxa"/>
            <w:shd w:val="clear" w:color="auto" w:fill="FFFFFF" w:themeFill="background1"/>
          </w:tcPr>
          <w:p w:rsidR="00906FC0" w:rsidRPr="002A0B96" w:rsidRDefault="00763F2A" w:rsidP="00906FC0">
            <w:pPr>
              <w:jc w:val="center"/>
            </w:pPr>
            <w:r w:rsidRPr="00763F2A">
              <w:t>10476</w:t>
            </w:r>
          </w:p>
        </w:tc>
        <w:tc>
          <w:tcPr>
            <w:tcW w:w="851" w:type="dxa"/>
            <w:shd w:val="clear" w:color="auto" w:fill="FFFFFF" w:themeFill="background1"/>
          </w:tcPr>
          <w:p w:rsidR="00906FC0" w:rsidRPr="002A0B96" w:rsidRDefault="00906FC0" w:rsidP="00906FC0">
            <w:pPr>
              <w:jc w:val="center"/>
            </w:pPr>
            <w:r w:rsidRPr="002A0B96">
              <w:rPr>
                <w:rFonts w:hint="eastAsia"/>
              </w:rPr>
              <w:t>0.0</w:t>
            </w:r>
            <w:r w:rsidR="003D26CF">
              <w:t>8</w:t>
            </w:r>
            <w:r w:rsidRPr="002A0B96">
              <w:rPr>
                <w:rFonts w:hint="eastAsia"/>
              </w:rPr>
              <w:t>%</w:t>
            </w:r>
          </w:p>
        </w:tc>
        <w:tc>
          <w:tcPr>
            <w:tcW w:w="850" w:type="dxa"/>
            <w:shd w:val="clear" w:color="auto" w:fill="FFFFFF" w:themeFill="background1"/>
          </w:tcPr>
          <w:p w:rsidR="00906FC0" w:rsidRPr="002A0B96" w:rsidRDefault="00763F2A" w:rsidP="00906FC0">
            <w:pPr>
              <w:jc w:val="center"/>
            </w:pPr>
            <w:r w:rsidRPr="00763F2A">
              <w:t>12050</w:t>
            </w:r>
          </w:p>
        </w:tc>
        <w:tc>
          <w:tcPr>
            <w:tcW w:w="851" w:type="dxa"/>
            <w:shd w:val="clear" w:color="auto" w:fill="FFFFFF" w:themeFill="background1"/>
          </w:tcPr>
          <w:p w:rsidR="00906FC0" w:rsidRPr="002A0B96" w:rsidRDefault="00906FC0" w:rsidP="00906FC0">
            <w:pPr>
              <w:jc w:val="center"/>
            </w:pPr>
            <w:r w:rsidRPr="002A0B96">
              <w:rPr>
                <w:rFonts w:hint="eastAsia"/>
              </w:rPr>
              <w:t>0.10%</w:t>
            </w:r>
          </w:p>
        </w:tc>
        <w:tc>
          <w:tcPr>
            <w:tcW w:w="850" w:type="dxa"/>
            <w:shd w:val="clear" w:color="auto" w:fill="FFFFFF" w:themeFill="background1"/>
          </w:tcPr>
          <w:p w:rsidR="00906FC0" w:rsidRPr="000755C6" w:rsidRDefault="00763F2A" w:rsidP="00906FC0">
            <w:pPr>
              <w:jc w:val="center"/>
            </w:pPr>
            <w:r w:rsidRPr="00763F2A">
              <w:t>2238</w:t>
            </w:r>
          </w:p>
        </w:tc>
        <w:tc>
          <w:tcPr>
            <w:tcW w:w="846" w:type="dxa"/>
            <w:shd w:val="clear" w:color="auto" w:fill="FFFFFF" w:themeFill="background1"/>
          </w:tcPr>
          <w:p w:rsidR="00906FC0" w:rsidRPr="005128A1" w:rsidRDefault="00906FC0" w:rsidP="00906FC0">
            <w:pPr>
              <w:jc w:val="center"/>
            </w:pPr>
            <w:r w:rsidRPr="005128A1">
              <w:t>0.02%</w:t>
            </w:r>
          </w:p>
        </w:tc>
        <w:tc>
          <w:tcPr>
            <w:tcW w:w="855" w:type="dxa"/>
            <w:tcBorders>
              <w:right w:val="single" w:sz="4" w:space="0" w:color="BFBFBF" w:themeColor="background1" w:themeShade="BF"/>
            </w:tcBorders>
            <w:shd w:val="clear" w:color="auto" w:fill="FFFFFF" w:themeFill="background1"/>
          </w:tcPr>
          <w:p w:rsidR="00906FC0" w:rsidRPr="002A0B96" w:rsidRDefault="00763F2A" w:rsidP="00906FC0">
            <w:pPr>
              <w:jc w:val="center"/>
            </w:pPr>
            <w:r w:rsidRPr="00763F2A">
              <w:t>192</w:t>
            </w:r>
          </w:p>
        </w:tc>
        <w:tc>
          <w:tcPr>
            <w:tcW w:w="742" w:type="dxa"/>
            <w:tcBorders>
              <w:left w:val="single" w:sz="4" w:space="0" w:color="BFBFBF" w:themeColor="background1" w:themeShade="BF"/>
            </w:tcBorders>
            <w:shd w:val="clear" w:color="auto" w:fill="FFFFFF" w:themeFill="background1"/>
          </w:tcPr>
          <w:p w:rsidR="00906FC0" w:rsidRPr="002A0B96" w:rsidRDefault="00906FC0" w:rsidP="00906FC0">
            <w:pPr>
              <w:jc w:val="center"/>
            </w:pPr>
            <w:r w:rsidRPr="002A0B96">
              <w:rPr>
                <w:rFonts w:hint="eastAsia"/>
              </w:rPr>
              <w:t>0.00%</w:t>
            </w:r>
          </w:p>
        </w:tc>
      </w:tr>
      <w:tr w:rsidR="00906FC0" w:rsidTr="00763F2A">
        <w:trPr>
          <w:trHeight w:val="293"/>
          <w:jc w:val="center"/>
        </w:trPr>
        <w:tc>
          <w:tcPr>
            <w:tcW w:w="704" w:type="dxa"/>
            <w:shd w:val="clear" w:color="auto" w:fill="E5DFEC" w:themeFill="accent4" w:themeFillTint="33"/>
          </w:tcPr>
          <w:p w:rsidR="00906FC0" w:rsidRPr="006C3986" w:rsidRDefault="00906FC0" w:rsidP="00906FC0">
            <w:pPr>
              <w:rPr>
                <w:b/>
              </w:rPr>
            </w:pPr>
            <w:r w:rsidRPr="006C3986">
              <w:rPr>
                <w:rFonts w:hint="eastAsia"/>
                <w:b/>
              </w:rPr>
              <w:lastRenderedPageBreak/>
              <w:t>南方</w:t>
            </w:r>
          </w:p>
        </w:tc>
        <w:tc>
          <w:tcPr>
            <w:tcW w:w="998" w:type="dxa"/>
            <w:shd w:val="clear" w:color="auto" w:fill="E5DFEC" w:themeFill="accent4" w:themeFillTint="33"/>
          </w:tcPr>
          <w:p w:rsidR="00906FC0" w:rsidRPr="002A0B96" w:rsidRDefault="00763F2A" w:rsidP="00906FC0">
            <w:pPr>
              <w:jc w:val="center"/>
            </w:pPr>
            <w:r w:rsidRPr="00763F2A">
              <w:t>8607</w:t>
            </w:r>
          </w:p>
        </w:tc>
        <w:tc>
          <w:tcPr>
            <w:tcW w:w="855" w:type="dxa"/>
            <w:shd w:val="clear" w:color="auto" w:fill="E5DFEC" w:themeFill="accent4" w:themeFillTint="33"/>
          </w:tcPr>
          <w:p w:rsidR="00906FC0" w:rsidRPr="002A0B96" w:rsidRDefault="00906FC0" w:rsidP="00906FC0">
            <w:pPr>
              <w:jc w:val="center"/>
            </w:pPr>
            <w:r w:rsidRPr="002A0B96">
              <w:rPr>
                <w:rFonts w:hint="eastAsia"/>
              </w:rPr>
              <w:t>0.</w:t>
            </w:r>
            <w:r w:rsidR="00C15B1C">
              <w:t>0</w:t>
            </w:r>
            <w:r w:rsidR="003D26CF">
              <w:t>3</w:t>
            </w:r>
            <w:r w:rsidRPr="002A0B96">
              <w:rPr>
                <w:rFonts w:hint="eastAsia"/>
              </w:rPr>
              <w:t>%</w:t>
            </w:r>
          </w:p>
        </w:tc>
        <w:tc>
          <w:tcPr>
            <w:tcW w:w="850" w:type="dxa"/>
            <w:shd w:val="clear" w:color="auto" w:fill="E5DFEC" w:themeFill="accent4" w:themeFillTint="33"/>
          </w:tcPr>
          <w:p w:rsidR="00906FC0" w:rsidRPr="002A0B96" w:rsidRDefault="00763F2A" w:rsidP="00906FC0">
            <w:pPr>
              <w:jc w:val="center"/>
            </w:pPr>
            <w:r w:rsidRPr="00763F2A">
              <w:t>8309</w:t>
            </w:r>
          </w:p>
        </w:tc>
        <w:tc>
          <w:tcPr>
            <w:tcW w:w="851" w:type="dxa"/>
            <w:shd w:val="clear" w:color="auto" w:fill="E5DFEC" w:themeFill="accent4" w:themeFillTint="33"/>
          </w:tcPr>
          <w:p w:rsidR="00906FC0" w:rsidRPr="002A0B96" w:rsidRDefault="00906FC0" w:rsidP="00906FC0">
            <w:pPr>
              <w:jc w:val="center"/>
            </w:pPr>
            <w:r w:rsidRPr="002A0B96">
              <w:rPr>
                <w:rFonts w:hint="eastAsia"/>
              </w:rPr>
              <w:t>0.</w:t>
            </w:r>
            <w:r w:rsidR="00C15B1C">
              <w:t>04</w:t>
            </w:r>
            <w:r w:rsidRPr="002A0B96">
              <w:rPr>
                <w:rFonts w:hint="eastAsia"/>
              </w:rPr>
              <w:t>%</w:t>
            </w:r>
          </w:p>
        </w:tc>
        <w:tc>
          <w:tcPr>
            <w:tcW w:w="850" w:type="dxa"/>
            <w:shd w:val="clear" w:color="auto" w:fill="E5DFEC" w:themeFill="accent4" w:themeFillTint="33"/>
          </w:tcPr>
          <w:p w:rsidR="00906FC0" w:rsidRPr="002A0B96" w:rsidRDefault="00763F2A" w:rsidP="00906FC0">
            <w:pPr>
              <w:jc w:val="center"/>
            </w:pPr>
            <w:r w:rsidRPr="00763F2A">
              <w:t>69441</w:t>
            </w:r>
          </w:p>
        </w:tc>
        <w:tc>
          <w:tcPr>
            <w:tcW w:w="851" w:type="dxa"/>
            <w:shd w:val="clear" w:color="auto" w:fill="E5DFEC" w:themeFill="accent4" w:themeFillTint="33"/>
          </w:tcPr>
          <w:p w:rsidR="00906FC0" w:rsidRPr="002A0B96" w:rsidRDefault="00C15B1C" w:rsidP="00906FC0">
            <w:pPr>
              <w:jc w:val="center"/>
            </w:pPr>
            <w:r>
              <w:t>0.63</w:t>
            </w:r>
            <w:r w:rsidR="00906FC0" w:rsidRPr="002A0B96">
              <w:rPr>
                <w:rFonts w:hint="eastAsia"/>
              </w:rPr>
              <w:t>%</w:t>
            </w:r>
          </w:p>
        </w:tc>
        <w:tc>
          <w:tcPr>
            <w:tcW w:w="850" w:type="dxa"/>
            <w:shd w:val="clear" w:color="auto" w:fill="E5DFEC" w:themeFill="accent4" w:themeFillTint="33"/>
          </w:tcPr>
          <w:p w:rsidR="00906FC0" w:rsidRPr="000755C6" w:rsidRDefault="00237B60" w:rsidP="00906FC0">
            <w:pPr>
              <w:jc w:val="center"/>
            </w:pPr>
            <w:r w:rsidRPr="00237B60">
              <w:t>4758</w:t>
            </w:r>
          </w:p>
        </w:tc>
        <w:tc>
          <w:tcPr>
            <w:tcW w:w="846" w:type="dxa"/>
            <w:shd w:val="clear" w:color="auto" w:fill="E5DFEC" w:themeFill="accent4" w:themeFillTint="33"/>
          </w:tcPr>
          <w:p w:rsidR="00906FC0" w:rsidRPr="005128A1" w:rsidRDefault="003D26CF" w:rsidP="00906FC0">
            <w:pPr>
              <w:jc w:val="center"/>
            </w:pPr>
            <w:r>
              <w:t>0</w:t>
            </w:r>
            <w:r>
              <w:rPr>
                <w:rFonts w:hint="eastAsia"/>
              </w:rPr>
              <w:t>.</w:t>
            </w:r>
            <w:r>
              <w:t>07</w:t>
            </w:r>
            <w:r w:rsidR="00906FC0" w:rsidRPr="005128A1">
              <w:t>%</w:t>
            </w:r>
          </w:p>
        </w:tc>
        <w:tc>
          <w:tcPr>
            <w:tcW w:w="855" w:type="dxa"/>
            <w:tcBorders>
              <w:right w:val="single" w:sz="4" w:space="0" w:color="BFBFBF" w:themeColor="background1" w:themeShade="BF"/>
            </w:tcBorders>
            <w:shd w:val="clear" w:color="auto" w:fill="E5DFEC" w:themeFill="accent4" w:themeFillTint="33"/>
          </w:tcPr>
          <w:p w:rsidR="00906FC0" w:rsidRPr="002A0B96" w:rsidRDefault="00237B60" w:rsidP="00906FC0">
            <w:pPr>
              <w:jc w:val="center"/>
            </w:pPr>
            <w:r w:rsidRPr="00237B60">
              <w:t>395</w:t>
            </w:r>
          </w:p>
        </w:tc>
        <w:tc>
          <w:tcPr>
            <w:tcW w:w="742" w:type="dxa"/>
            <w:tcBorders>
              <w:lef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0.0</w:t>
            </w:r>
            <w:r w:rsidR="00C15B1C">
              <w:t>0</w:t>
            </w:r>
            <w:r w:rsidRPr="002A0B96">
              <w:rPr>
                <w:rFonts w:hint="eastAsia"/>
              </w:rPr>
              <w:t>%</w:t>
            </w:r>
          </w:p>
        </w:tc>
      </w:tr>
    </w:tbl>
    <w:p w:rsidR="00145FF6" w:rsidRDefault="007453D6">
      <w:pPr>
        <w:pStyle w:val="a5"/>
        <w:spacing w:after="0"/>
      </w:pPr>
      <w:bookmarkStart w:id="13" w:name="_Toc494063723"/>
      <w:bookmarkEnd w:id="12"/>
      <w:r>
        <w:rPr>
          <w:rFonts w:hint="eastAsia"/>
        </w:rPr>
        <w:t>图</w:t>
      </w:r>
      <w:r>
        <w:rPr>
          <w:rFonts w:hint="eastAsia"/>
        </w:rPr>
        <w:t xml:space="preserve">3  </w:t>
      </w:r>
      <w:r>
        <w:rPr>
          <w:rFonts w:hint="eastAsia"/>
        </w:rPr>
        <w:t>各区域各项电力辅助服务补偿</w:t>
      </w:r>
      <w:bookmarkEnd w:id="13"/>
      <w:r w:rsidR="00DD5D83">
        <w:rPr>
          <w:rFonts w:hint="eastAsia"/>
        </w:rPr>
        <w:t>费用情况</w:t>
      </w:r>
    </w:p>
    <w:p w:rsidR="00782E7D" w:rsidRPr="00782E7D" w:rsidRDefault="00782E7D" w:rsidP="00782E7D">
      <w:pPr>
        <w:jc w:val="right"/>
      </w:pPr>
      <w:r w:rsidRPr="00782E7D">
        <w:rPr>
          <w:rFonts w:hint="eastAsia"/>
        </w:rPr>
        <w:t>注：南方区域</w:t>
      </w:r>
      <w:r>
        <w:rPr>
          <w:rFonts w:hint="eastAsia"/>
        </w:rPr>
        <w:t>计算</w:t>
      </w:r>
      <w:r w:rsidRPr="00782E7D">
        <w:rPr>
          <w:rFonts w:hint="eastAsia"/>
        </w:rPr>
        <w:t>补偿电费</w:t>
      </w:r>
      <w:r>
        <w:rPr>
          <w:rFonts w:hint="eastAsia"/>
        </w:rPr>
        <w:t>占比时</w:t>
      </w:r>
      <w:r w:rsidRPr="00782E7D">
        <w:rPr>
          <w:rFonts w:hint="eastAsia"/>
        </w:rPr>
        <w:t>未</w:t>
      </w:r>
      <w:r w:rsidR="00C15B1C">
        <w:rPr>
          <w:rFonts w:hint="eastAsia"/>
        </w:rPr>
        <w:t>计及</w:t>
      </w:r>
      <w:r w:rsidRPr="00782E7D">
        <w:rPr>
          <w:rFonts w:hint="eastAsia"/>
        </w:rPr>
        <w:t>广东</w:t>
      </w:r>
    </w:p>
    <w:p w:rsidR="00145FF6" w:rsidRDefault="00FD3C5C">
      <w:pPr>
        <w:pStyle w:val="20"/>
        <w:spacing w:after="0" w:line="588" w:lineRule="exact"/>
        <w:ind w:firstLine="640"/>
      </w:pPr>
      <w:bookmarkStart w:id="14" w:name="_Hlk511306746"/>
      <w:r w:rsidRPr="00FD3C5C">
        <w:rPr>
          <w:rFonts w:hint="eastAsia"/>
        </w:rPr>
        <w:t>从电力辅助服务补偿费用来源来看，主要来自发电机组分摊费用，合计</w:t>
      </w:r>
      <w:r w:rsidR="00CC32A2">
        <w:t>5</w:t>
      </w:r>
      <w:r w:rsidR="00A576DF">
        <w:t>4.34</w:t>
      </w:r>
      <w:r w:rsidRPr="00FD3C5C">
        <w:rPr>
          <w:rFonts w:hint="eastAsia"/>
        </w:rPr>
        <w:t>亿元，占比为</w:t>
      </w:r>
      <w:r w:rsidR="00983106">
        <w:t>79.</w:t>
      </w:r>
      <w:r w:rsidR="003C0444">
        <w:t>57</w:t>
      </w:r>
      <w:r w:rsidRPr="00FD3C5C">
        <w:rPr>
          <w:rFonts w:hint="eastAsia"/>
        </w:rPr>
        <w:t>%</w:t>
      </w:r>
      <w:r w:rsidRPr="00FD3C5C">
        <w:rPr>
          <w:rFonts w:hint="eastAsia"/>
        </w:rPr>
        <w:t>。其他还有，跨省区（网外）辅助服务补偿分摊费用合计</w:t>
      </w:r>
      <w:r w:rsidR="00F669A2">
        <w:t>0</w:t>
      </w:r>
      <w:r w:rsidR="00F669A2">
        <w:rPr>
          <w:rFonts w:hint="eastAsia"/>
        </w:rPr>
        <w:t>.</w:t>
      </w:r>
      <w:r w:rsidR="00D0411D">
        <w:t>27</w:t>
      </w:r>
      <w:r w:rsidRPr="00FD3C5C">
        <w:rPr>
          <w:rFonts w:hint="eastAsia"/>
        </w:rPr>
        <w:t>亿元，新机差额资金</w:t>
      </w:r>
      <w:r w:rsidRPr="00FD3C5C">
        <w:rPr>
          <w:rFonts w:hint="eastAsia"/>
        </w:rPr>
        <w:t>0.</w:t>
      </w:r>
      <w:r w:rsidR="00F669A2">
        <w:t>26</w:t>
      </w:r>
      <w:r w:rsidRPr="00FD3C5C">
        <w:rPr>
          <w:rFonts w:hint="eastAsia"/>
        </w:rPr>
        <w:t>亿元，考核等其他费用</w:t>
      </w:r>
      <w:r w:rsidR="00CC32A2">
        <w:t>13.</w:t>
      </w:r>
      <w:r w:rsidR="00404F5C">
        <w:t>42</w:t>
      </w:r>
      <w:r w:rsidRPr="00FD3C5C">
        <w:rPr>
          <w:rFonts w:hint="eastAsia"/>
        </w:rPr>
        <w:t>亿元，无分摊减免费用（见图</w:t>
      </w:r>
      <w:r w:rsidRPr="00FD3C5C">
        <w:rPr>
          <w:rFonts w:hint="eastAsia"/>
        </w:rPr>
        <w:t>4</w:t>
      </w:r>
      <w:r w:rsidRPr="00FD3C5C">
        <w:rPr>
          <w:rFonts w:hint="eastAsia"/>
        </w:rPr>
        <w:t>）</w:t>
      </w:r>
      <w:r w:rsidR="00EF44AC">
        <w:rPr>
          <w:rFonts w:hint="eastAsia"/>
        </w:rPr>
        <w:t>。</w:t>
      </w:r>
    </w:p>
    <w:bookmarkEnd w:id="14"/>
    <w:p w:rsidR="00145FF6" w:rsidRDefault="00DD5D83">
      <w:pPr>
        <w:pStyle w:val="20"/>
        <w:spacing w:after="0" w:line="240" w:lineRule="auto"/>
        <w:ind w:firstLineChars="0" w:firstLine="0"/>
        <w:jc w:val="center"/>
      </w:pPr>
      <w:r>
        <w:rPr>
          <w:noProof/>
        </w:rPr>
        <w:drawing>
          <wp:inline distT="0" distB="0" distL="0" distR="0">
            <wp:extent cx="5295900" cy="285750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5FF6" w:rsidRDefault="00DD5D83">
      <w:pPr>
        <w:pStyle w:val="a5"/>
        <w:spacing w:after="0" w:line="588" w:lineRule="exact"/>
      </w:pPr>
      <w:bookmarkStart w:id="15" w:name="_Ref493089363"/>
      <w:bookmarkStart w:id="16" w:name="_Toc494063720"/>
      <w:r>
        <w:rPr>
          <w:rFonts w:hint="eastAsia"/>
        </w:rPr>
        <w:t>图</w:t>
      </w:r>
      <w:bookmarkEnd w:id="15"/>
      <w:r>
        <w:rPr>
          <w:rFonts w:hint="eastAsia"/>
        </w:rPr>
        <w:t xml:space="preserve">4    </w:t>
      </w:r>
      <w:r>
        <w:rPr>
          <w:rFonts w:hint="eastAsia"/>
        </w:rPr>
        <w:t>电力辅助服务补偿费用来源</w:t>
      </w:r>
      <w:bookmarkEnd w:id="16"/>
    </w:p>
    <w:p w:rsidR="00145FF6" w:rsidRDefault="00145FF6"/>
    <w:p w:rsidR="00145FF6" w:rsidRDefault="00DD5D83">
      <w:pPr>
        <w:pStyle w:val="20"/>
        <w:spacing w:after="0" w:line="588" w:lineRule="exact"/>
        <w:ind w:firstLine="640"/>
      </w:pPr>
      <w:r>
        <w:rPr>
          <w:rFonts w:hint="eastAsia"/>
        </w:rPr>
        <w:t>从能源类型的角度来看，电力辅助服务补偿费用的补偿与分摊费用对比如下。（见图</w:t>
      </w:r>
      <w:r>
        <w:rPr>
          <w:rFonts w:hint="eastAsia"/>
        </w:rPr>
        <w:t>5</w:t>
      </w:r>
      <w:r>
        <w:rPr>
          <w:rFonts w:hint="eastAsia"/>
        </w:rPr>
        <w:t>）。</w:t>
      </w:r>
    </w:p>
    <w:p w:rsidR="00145FF6" w:rsidRDefault="00DD5D83">
      <w:pPr>
        <w:pStyle w:val="20"/>
        <w:ind w:firstLineChars="0" w:firstLine="0"/>
      </w:pPr>
      <w:r>
        <w:rPr>
          <w:noProof/>
        </w:rPr>
        <w:lastRenderedPageBreak/>
        <w:drawing>
          <wp:inline distT="0" distB="0" distL="0" distR="0">
            <wp:extent cx="5448300" cy="3133725"/>
            <wp:effectExtent l="0" t="0" r="0" b="952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5FF6" w:rsidRDefault="00DD5D83" w:rsidP="00FD3C5C">
      <w:pPr>
        <w:pStyle w:val="a5"/>
        <w:spacing w:after="0" w:line="588" w:lineRule="exact"/>
      </w:pPr>
      <w:r>
        <w:rPr>
          <w:rFonts w:hint="eastAsia"/>
        </w:rPr>
        <w:t>图</w:t>
      </w:r>
      <w:r>
        <w:t>5</w:t>
      </w:r>
      <w:r>
        <w:rPr>
          <w:rFonts w:hint="eastAsia"/>
        </w:rPr>
        <w:t>各类型机组电力辅助服务补偿分摊费用</w:t>
      </w:r>
    </w:p>
    <w:p w:rsidR="00145FF6" w:rsidRDefault="00DD5D83">
      <w:pPr>
        <w:pStyle w:val="1"/>
        <w:spacing w:before="0" w:after="0" w:line="588" w:lineRule="exact"/>
        <w:ind w:left="0" w:firstLineChars="200" w:firstLine="640"/>
      </w:pPr>
      <w:bookmarkStart w:id="17" w:name="_Toc492907539"/>
      <w:bookmarkStart w:id="18" w:name="_Toc492905729"/>
      <w:bookmarkStart w:id="19" w:name="_Toc496109694"/>
      <w:r>
        <w:rPr>
          <w:rFonts w:hint="eastAsia"/>
        </w:rPr>
        <w:t>各区域电力辅助服务规则执行情况</w:t>
      </w:r>
      <w:bookmarkEnd w:id="17"/>
      <w:bookmarkEnd w:id="18"/>
      <w:bookmarkEnd w:id="19"/>
    </w:p>
    <w:p w:rsidR="00145FF6" w:rsidRDefault="00DD5D83">
      <w:pPr>
        <w:pStyle w:val="2"/>
        <w:numPr>
          <w:ilvl w:val="0"/>
          <w:numId w:val="0"/>
        </w:numPr>
        <w:spacing w:before="0" w:after="0" w:line="588" w:lineRule="exact"/>
        <w:ind w:left="640"/>
        <w:rPr>
          <w:rFonts w:ascii="楷体_GB2312" w:eastAsia="楷体_GB2312"/>
        </w:rPr>
      </w:pPr>
      <w:bookmarkStart w:id="20" w:name="_Toc496109695"/>
      <w:bookmarkStart w:id="21" w:name="_Toc492905730"/>
      <w:bookmarkStart w:id="22" w:name="_Toc492907540"/>
      <w:r>
        <w:rPr>
          <w:rFonts w:ascii="楷体_GB2312" w:eastAsia="楷体_GB2312" w:hint="eastAsia"/>
        </w:rPr>
        <w:t>（一）各区域电力辅助服务补偿费用</w:t>
      </w:r>
      <w:bookmarkEnd w:id="20"/>
      <w:bookmarkEnd w:id="21"/>
      <w:bookmarkEnd w:id="22"/>
      <w:r>
        <w:rPr>
          <w:rFonts w:ascii="楷体_GB2312" w:eastAsia="楷体_GB2312" w:hint="eastAsia"/>
        </w:rPr>
        <w:t>情况</w:t>
      </w:r>
    </w:p>
    <w:p w:rsidR="00145FF6" w:rsidRDefault="00DD5D83">
      <w:pPr>
        <w:pStyle w:val="20"/>
        <w:spacing w:after="0" w:line="588" w:lineRule="exact"/>
        <w:ind w:firstLine="640"/>
      </w:pPr>
      <w:bookmarkStart w:id="23" w:name="_Hlk511310352"/>
      <w:r>
        <w:rPr>
          <w:rFonts w:hint="eastAsia"/>
        </w:rPr>
        <w:t>各区域电力辅助服务分项补偿费用如</w:t>
      </w:r>
      <w:r w:rsidR="00BC47A9">
        <w:fldChar w:fldCharType="begin"/>
      </w:r>
      <w:r>
        <w:rPr>
          <w:rFonts w:hint="eastAsia"/>
        </w:rPr>
        <w:instrText>REF _Ref495429669 \h</w:instrText>
      </w:r>
      <w:r w:rsidR="00BC47A9">
        <w:fldChar w:fldCharType="separate"/>
      </w:r>
      <w:r w:rsidR="00812B3E">
        <w:rPr>
          <w:rFonts w:hint="eastAsia"/>
        </w:rPr>
        <w:t>图</w:t>
      </w:r>
      <w:r w:rsidR="00BC47A9">
        <w:fldChar w:fldCharType="end"/>
      </w:r>
      <w:r>
        <w:rPr>
          <w:rFonts w:hint="eastAsia"/>
        </w:rPr>
        <w:t>6</w:t>
      </w:r>
      <w:r>
        <w:rPr>
          <w:rFonts w:hint="eastAsia"/>
        </w:rPr>
        <w:t>所示，各项费用比例构成各有特点。</w:t>
      </w:r>
    </w:p>
    <w:p w:rsidR="00145FF6" w:rsidRDefault="006E717D" w:rsidP="006E717D">
      <w:pPr>
        <w:pStyle w:val="20"/>
        <w:spacing w:after="0" w:line="240" w:lineRule="auto"/>
        <w:ind w:firstLineChars="0" w:firstLine="0"/>
        <w:jc w:val="center"/>
      </w:pPr>
      <w:r>
        <w:rPr>
          <w:noProof/>
        </w:rPr>
        <w:lastRenderedPageBreak/>
        <w:drawing>
          <wp:inline distT="0" distB="0" distL="0" distR="0">
            <wp:extent cx="2390775" cy="1733550"/>
            <wp:effectExtent l="0" t="0" r="9525" b="0"/>
            <wp:docPr id="1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D5D83">
        <w:rPr>
          <w:noProof/>
        </w:rPr>
        <w:drawing>
          <wp:inline distT="0" distB="0" distL="0" distR="0">
            <wp:extent cx="2409825" cy="1724025"/>
            <wp:effectExtent l="0" t="0" r="9525" b="9525"/>
            <wp:docPr id="7"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D5D83">
        <w:rPr>
          <w:noProof/>
        </w:rPr>
        <w:drawing>
          <wp:inline distT="0" distB="0" distL="0" distR="0">
            <wp:extent cx="2438400" cy="1952625"/>
            <wp:effectExtent l="0" t="0" r="0" b="0"/>
            <wp:docPr id="8"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D5D83">
        <w:rPr>
          <w:noProof/>
        </w:rPr>
        <w:drawing>
          <wp:inline distT="0" distB="0" distL="0" distR="0">
            <wp:extent cx="2419350" cy="1952625"/>
            <wp:effectExtent l="0" t="0" r="0" b="9525"/>
            <wp:docPr id="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D5D83">
        <w:rPr>
          <w:noProof/>
        </w:rPr>
        <w:drawing>
          <wp:inline distT="0" distB="0" distL="0" distR="0">
            <wp:extent cx="2438400" cy="1857375"/>
            <wp:effectExtent l="0" t="0" r="0" b="0"/>
            <wp:docPr id="1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6551C">
        <w:rPr>
          <w:noProof/>
        </w:rPr>
        <w:drawing>
          <wp:inline distT="0" distB="0" distL="0" distR="0">
            <wp:extent cx="2438400" cy="1857375"/>
            <wp:effectExtent l="0" t="0" r="0" b="9525"/>
            <wp:docPr id="6"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5FF6" w:rsidRDefault="00DD5D83">
      <w:pPr>
        <w:pStyle w:val="a5"/>
        <w:spacing w:after="0" w:line="588" w:lineRule="exact"/>
      </w:pPr>
      <w:bookmarkStart w:id="24" w:name="_Ref495429669"/>
      <w:r>
        <w:rPr>
          <w:rFonts w:hint="eastAsia"/>
        </w:rPr>
        <w:t>图</w:t>
      </w:r>
      <w:bookmarkEnd w:id="24"/>
      <w:r>
        <w:t>6</w:t>
      </w:r>
      <w:r>
        <w:rPr>
          <w:rFonts w:hint="eastAsia"/>
        </w:rPr>
        <w:t>各区域辅助服务分项补偿费用</w:t>
      </w:r>
    </w:p>
    <w:p w:rsidR="00145FF6" w:rsidRDefault="00DD5D83">
      <w:pPr>
        <w:pStyle w:val="2"/>
        <w:numPr>
          <w:ilvl w:val="0"/>
          <w:numId w:val="0"/>
        </w:numPr>
        <w:spacing w:before="0" w:after="0" w:line="588" w:lineRule="exact"/>
        <w:ind w:firstLineChars="200" w:firstLine="640"/>
        <w:rPr>
          <w:rFonts w:ascii="楷体_GB2312" w:eastAsia="楷体_GB2312"/>
        </w:rPr>
      </w:pPr>
      <w:bookmarkStart w:id="25" w:name="_Toc492907541"/>
      <w:bookmarkStart w:id="26" w:name="_Toc492905731"/>
      <w:bookmarkStart w:id="27" w:name="_Toc496109696"/>
      <w:bookmarkEnd w:id="23"/>
      <w:r>
        <w:rPr>
          <w:rFonts w:ascii="楷体_GB2312" w:eastAsia="楷体_GB2312" w:hint="eastAsia"/>
        </w:rPr>
        <w:lastRenderedPageBreak/>
        <w:t>（二）各区域电力辅助服务补偿费用来源</w:t>
      </w:r>
      <w:bookmarkEnd w:id="25"/>
      <w:bookmarkEnd w:id="26"/>
      <w:bookmarkEnd w:id="27"/>
      <w:r>
        <w:rPr>
          <w:rFonts w:ascii="楷体_GB2312" w:eastAsia="楷体_GB2312" w:hint="eastAsia"/>
        </w:rPr>
        <w:t>情况</w:t>
      </w:r>
    </w:p>
    <w:p w:rsidR="000D5C61" w:rsidRDefault="000D5C61">
      <w:pPr>
        <w:pStyle w:val="2"/>
        <w:numPr>
          <w:ilvl w:val="0"/>
          <w:numId w:val="0"/>
        </w:numPr>
        <w:spacing w:before="0" w:after="0" w:line="588" w:lineRule="exact"/>
        <w:ind w:firstLineChars="200" w:firstLine="640"/>
        <w:rPr>
          <w:rFonts w:ascii="Times New Roman" w:eastAsia="仿宋_GB2312" w:hAnsi="Times New Roman"/>
          <w:bCs w:val="0"/>
          <w:kern w:val="0"/>
          <w:szCs w:val="24"/>
        </w:rPr>
      </w:pPr>
      <w:bookmarkStart w:id="28" w:name="_Hlk523583811"/>
      <w:bookmarkStart w:id="29" w:name="_Toc496109697"/>
      <w:r w:rsidRPr="000D5C61">
        <w:rPr>
          <w:rFonts w:ascii="Times New Roman" w:eastAsia="仿宋_GB2312" w:hAnsi="Times New Roman" w:hint="eastAsia"/>
          <w:bCs w:val="0"/>
          <w:kern w:val="0"/>
          <w:szCs w:val="24"/>
        </w:rPr>
        <w:t>各区域电力辅助服务补偿费用主要来源于发电机组分摊费用，在其他费用来源上略有差异。华东区域的一部分费用来自网外跨区水电分摊落地省份的电力辅助服务费用；东北区域调峰交易结果纳入补偿分摊统计；西北和东北区域</w:t>
      </w:r>
      <w:r w:rsidR="005534D7">
        <w:rPr>
          <w:rFonts w:ascii="Times New Roman" w:eastAsia="仿宋_GB2312" w:hAnsi="Times New Roman" w:hint="eastAsia"/>
          <w:bCs w:val="0"/>
          <w:kern w:val="0"/>
          <w:szCs w:val="24"/>
        </w:rPr>
        <w:t>上半年</w:t>
      </w:r>
      <w:r w:rsidRPr="000D5C61">
        <w:rPr>
          <w:rFonts w:ascii="Times New Roman" w:eastAsia="仿宋_GB2312" w:hAnsi="Times New Roman" w:hint="eastAsia"/>
          <w:bCs w:val="0"/>
          <w:kern w:val="0"/>
          <w:szCs w:val="24"/>
        </w:rPr>
        <w:t>没有新机并网，无新机差额款项。</w:t>
      </w:r>
    </w:p>
    <w:bookmarkEnd w:id="28"/>
    <w:p w:rsidR="00145FF6" w:rsidRDefault="00DD5D83">
      <w:pPr>
        <w:pStyle w:val="2"/>
        <w:numPr>
          <w:ilvl w:val="0"/>
          <w:numId w:val="0"/>
        </w:numPr>
        <w:spacing w:before="0" w:after="0" w:line="588" w:lineRule="exact"/>
        <w:ind w:firstLineChars="200" w:firstLine="640"/>
        <w:rPr>
          <w:rFonts w:ascii="楷体_GB2312" w:eastAsia="楷体_GB2312"/>
        </w:rPr>
      </w:pPr>
      <w:r>
        <w:rPr>
          <w:rFonts w:ascii="楷体_GB2312" w:eastAsia="楷体_GB2312" w:hint="eastAsia"/>
        </w:rPr>
        <w:t>（三）华北区域电力辅助服务补偿情况</w:t>
      </w:r>
      <w:bookmarkEnd w:id="29"/>
    </w:p>
    <w:p w:rsidR="00145FF6" w:rsidRDefault="00DD5D83" w:rsidP="00CA7A6E">
      <w:pPr>
        <w:jc w:val="right"/>
      </w:pPr>
      <w:bookmarkStart w:id="30" w:name="_Toc494063727"/>
      <w:r>
        <w:rPr>
          <w:noProof/>
        </w:rPr>
        <w:drawing>
          <wp:inline distT="0" distB="0" distL="0" distR="0">
            <wp:extent cx="5514975" cy="3076575"/>
            <wp:effectExtent l="0" t="0" r="9525"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7812"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277"/>
        <w:gridCol w:w="1025"/>
        <w:gridCol w:w="1025"/>
        <w:gridCol w:w="1025"/>
        <w:gridCol w:w="1025"/>
        <w:gridCol w:w="1025"/>
        <w:gridCol w:w="1410"/>
      </w:tblGrid>
      <w:tr w:rsidR="00F91547" w:rsidTr="00F91547">
        <w:trPr>
          <w:trHeight w:val="530"/>
          <w:jc w:val="center"/>
        </w:trPr>
        <w:tc>
          <w:tcPr>
            <w:tcW w:w="1277" w:type="dxa"/>
            <w:tcBorders>
              <w:bottom w:val="single" w:sz="12" w:space="0" w:color="C9C9C9"/>
              <w:tl2br w:val="single" w:sz="4" w:space="0" w:color="auto"/>
            </w:tcBorders>
            <w:shd w:val="clear" w:color="auto" w:fill="auto"/>
          </w:tcPr>
          <w:p w:rsidR="00F91547" w:rsidRPr="000D5C61" w:rsidRDefault="00F91547">
            <w:pPr>
              <w:widowControl/>
              <w:jc w:val="left"/>
              <w:rPr>
                <w:rFonts w:ascii="等线" w:hAnsi="等线"/>
                <w:b/>
                <w:bCs/>
                <w:color w:val="000000"/>
                <w:sz w:val="22"/>
              </w:rPr>
            </w:pPr>
            <w:r>
              <w:rPr>
                <w:rFonts w:ascii="等线" w:hAnsi="等线" w:hint="eastAsia"/>
                <w:b/>
                <w:bCs/>
                <w:color w:val="000000"/>
                <w:sz w:val="22"/>
              </w:rPr>
              <w:t xml:space="preserve">　 种类</w:t>
            </w:r>
          </w:p>
          <w:p w:rsidR="00F91547" w:rsidRDefault="00F91547">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tcPr>
          <w:p w:rsidR="00F91547" w:rsidRDefault="00F91547">
            <w:pPr>
              <w:jc w:val="center"/>
              <w:rPr>
                <w:rFonts w:ascii="等线" w:hAnsi="等线"/>
                <w:b/>
                <w:bCs/>
                <w:color w:val="000000"/>
                <w:sz w:val="22"/>
              </w:rPr>
            </w:pPr>
            <w:r>
              <w:rPr>
                <w:rFonts w:ascii="等线" w:hAnsi="等线" w:hint="eastAsia"/>
                <w:b/>
                <w:bCs/>
                <w:color w:val="000000"/>
                <w:sz w:val="22"/>
              </w:rPr>
              <w:t>调峰</w:t>
            </w:r>
          </w:p>
          <w:p w:rsidR="00F91547" w:rsidRDefault="00F91547">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F91547" w:rsidRDefault="00F91547">
            <w:pPr>
              <w:jc w:val="center"/>
              <w:rPr>
                <w:rFonts w:ascii="等线" w:hAnsi="等线"/>
                <w:b/>
                <w:bCs/>
                <w:color w:val="000000"/>
                <w:sz w:val="22"/>
              </w:rPr>
            </w:pPr>
            <w:r>
              <w:rPr>
                <w:rFonts w:ascii="等线" w:hAnsi="等线" w:hint="eastAsia"/>
                <w:b/>
                <w:bCs/>
                <w:color w:val="000000"/>
                <w:sz w:val="22"/>
              </w:rPr>
              <w:t>A</w:t>
            </w:r>
            <w:r>
              <w:rPr>
                <w:rFonts w:ascii="等线" w:hAnsi="等线"/>
                <w:b/>
                <w:bCs/>
                <w:color w:val="000000"/>
                <w:sz w:val="22"/>
              </w:rPr>
              <w:t>GC</w:t>
            </w:r>
          </w:p>
          <w:p w:rsidR="00F91547" w:rsidRDefault="00F91547">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tcPr>
          <w:p w:rsidR="00F91547" w:rsidRDefault="00F91547" w:rsidP="00856AE3">
            <w:pPr>
              <w:jc w:val="center"/>
              <w:rPr>
                <w:rFonts w:ascii="等线" w:hAnsi="等线"/>
                <w:b/>
                <w:color w:val="000000"/>
                <w:sz w:val="22"/>
              </w:rPr>
            </w:pPr>
            <w:r>
              <w:rPr>
                <w:rFonts w:ascii="等线" w:hAnsi="等线" w:hint="eastAsia"/>
                <w:b/>
                <w:color w:val="000000"/>
                <w:sz w:val="22"/>
              </w:rPr>
              <w:t>备用</w:t>
            </w:r>
          </w:p>
          <w:p w:rsidR="00F91547" w:rsidRDefault="00F91547" w:rsidP="00856AE3">
            <w:pPr>
              <w:jc w:val="center"/>
              <w:rPr>
                <w:rFonts w:ascii="等线" w:hAnsi="等线"/>
                <w:b/>
                <w:color w:val="000000"/>
                <w:sz w:val="22"/>
              </w:rPr>
            </w:pPr>
            <w:r>
              <w:rPr>
                <w:rFonts w:ascii="等线" w:hAnsi="等线" w:hint="eastAsia"/>
                <w:b/>
                <w:color w:val="000000"/>
                <w:sz w:val="22"/>
              </w:rPr>
              <w:t>(万元)</w:t>
            </w:r>
          </w:p>
        </w:tc>
        <w:tc>
          <w:tcPr>
            <w:tcW w:w="1025" w:type="dxa"/>
            <w:tcBorders>
              <w:bottom w:val="single" w:sz="12" w:space="0" w:color="C9C9C9"/>
            </w:tcBorders>
          </w:tcPr>
          <w:p w:rsidR="00F91547" w:rsidRDefault="00F91547" w:rsidP="00856AE3">
            <w:pPr>
              <w:jc w:val="center"/>
              <w:rPr>
                <w:rFonts w:ascii="等线" w:hAnsi="等线"/>
                <w:b/>
                <w:color w:val="000000"/>
                <w:sz w:val="22"/>
              </w:rPr>
            </w:pPr>
            <w:r>
              <w:rPr>
                <w:rFonts w:ascii="等线" w:hAnsi="等线" w:hint="eastAsia"/>
                <w:b/>
                <w:color w:val="000000"/>
                <w:sz w:val="22"/>
              </w:rPr>
              <w:t>调压</w:t>
            </w:r>
          </w:p>
          <w:p w:rsidR="00F91547" w:rsidRDefault="00F91547" w:rsidP="00856AE3">
            <w:pPr>
              <w:jc w:val="center"/>
              <w:rPr>
                <w:rFonts w:ascii="等线" w:hAnsi="等线"/>
                <w:b/>
                <w:color w:val="000000"/>
                <w:sz w:val="22"/>
              </w:rPr>
            </w:pPr>
            <w:r w:rsidRPr="004D4EA8">
              <w:rPr>
                <w:rFonts w:ascii="等线" w:hAnsi="等线" w:hint="eastAsia"/>
                <w:b/>
                <w:color w:val="000000"/>
                <w:sz w:val="22"/>
              </w:rPr>
              <w:t>(万元)</w:t>
            </w:r>
          </w:p>
        </w:tc>
        <w:tc>
          <w:tcPr>
            <w:tcW w:w="1025" w:type="dxa"/>
            <w:tcBorders>
              <w:bottom w:val="single" w:sz="12" w:space="0" w:color="C9C9C9"/>
            </w:tcBorders>
            <w:shd w:val="clear" w:color="auto" w:fill="auto"/>
          </w:tcPr>
          <w:p w:rsidR="00F91547" w:rsidRDefault="00F91547">
            <w:pPr>
              <w:jc w:val="center"/>
              <w:rPr>
                <w:rFonts w:ascii="等线" w:hAnsi="等线"/>
                <w:b/>
                <w:bCs/>
                <w:color w:val="000000"/>
                <w:sz w:val="22"/>
              </w:rPr>
            </w:pPr>
            <w:r>
              <w:rPr>
                <w:rFonts w:ascii="等线" w:hAnsi="等线" w:hint="eastAsia"/>
                <w:b/>
                <w:color w:val="000000"/>
                <w:sz w:val="22"/>
              </w:rPr>
              <w:t>其他</w:t>
            </w:r>
          </w:p>
          <w:p w:rsidR="00F91547" w:rsidRDefault="00F91547">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tcPr>
          <w:p w:rsidR="00F91547" w:rsidRDefault="00F91547">
            <w:pPr>
              <w:jc w:val="center"/>
              <w:rPr>
                <w:rFonts w:ascii="等线" w:hAnsi="等线"/>
                <w:b/>
                <w:bCs/>
                <w:color w:val="000000"/>
                <w:sz w:val="22"/>
              </w:rPr>
            </w:pPr>
            <w:r>
              <w:rPr>
                <w:rFonts w:ascii="等线" w:hAnsi="等线" w:hint="eastAsia"/>
                <w:b/>
                <w:bCs/>
                <w:color w:val="000000"/>
                <w:sz w:val="22"/>
              </w:rPr>
              <w:t>装机容量（万千瓦）</w:t>
            </w:r>
          </w:p>
        </w:tc>
      </w:tr>
      <w:tr w:rsidR="00F91547" w:rsidTr="00F91547">
        <w:trPr>
          <w:trHeight w:val="300"/>
          <w:jc w:val="center"/>
        </w:trPr>
        <w:tc>
          <w:tcPr>
            <w:tcW w:w="1277" w:type="dxa"/>
            <w:shd w:val="clear" w:color="auto" w:fill="EDEDED"/>
          </w:tcPr>
          <w:p w:rsidR="00F91547" w:rsidRDefault="00F91547" w:rsidP="00BE5CC3">
            <w:pPr>
              <w:jc w:val="center"/>
              <w:rPr>
                <w:b/>
                <w:bCs/>
                <w:sz w:val="22"/>
              </w:rPr>
            </w:pPr>
            <w:r>
              <w:rPr>
                <w:rFonts w:hint="eastAsia"/>
                <w:b/>
                <w:bCs/>
                <w:sz w:val="22"/>
              </w:rPr>
              <w:t>河北南网</w:t>
            </w:r>
          </w:p>
        </w:tc>
        <w:tc>
          <w:tcPr>
            <w:tcW w:w="1025" w:type="dxa"/>
            <w:shd w:val="clear" w:color="auto" w:fill="EDEDED"/>
          </w:tcPr>
          <w:p w:rsidR="00F91547" w:rsidRPr="00F00C3C" w:rsidRDefault="00F91547" w:rsidP="00BE5CC3">
            <w:pPr>
              <w:jc w:val="center"/>
            </w:pPr>
            <w:r w:rsidRPr="00F00C3C">
              <w:t>1763</w:t>
            </w:r>
          </w:p>
        </w:tc>
        <w:tc>
          <w:tcPr>
            <w:tcW w:w="1025" w:type="dxa"/>
            <w:shd w:val="clear" w:color="auto" w:fill="EDEDED"/>
          </w:tcPr>
          <w:p w:rsidR="00F91547" w:rsidRPr="0061413F" w:rsidRDefault="00F91547" w:rsidP="00BE5CC3">
            <w:pPr>
              <w:jc w:val="center"/>
            </w:pPr>
            <w:r w:rsidRPr="0061413F">
              <w:t>6607</w:t>
            </w:r>
          </w:p>
        </w:tc>
        <w:tc>
          <w:tcPr>
            <w:tcW w:w="1025" w:type="dxa"/>
            <w:shd w:val="clear" w:color="auto" w:fill="EDEDED"/>
          </w:tcPr>
          <w:p w:rsidR="00F91547" w:rsidRPr="00325848" w:rsidRDefault="000B1641" w:rsidP="00BE5CC3">
            <w:pPr>
              <w:jc w:val="center"/>
            </w:pPr>
            <w:r>
              <w:rPr>
                <w:rFonts w:hint="eastAsia"/>
              </w:rPr>
              <w:t>0</w:t>
            </w:r>
          </w:p>
        </w:tc>
        <w:tc>
          <w:tcPr>
            <w:tcW w:w="1025" w:type="dxa"/>
            <w:shd w:val="clear" w:color="auto" w:fill="EDEDED"/>
          </w:tcPr>
          <w:p w:rsidR="00F91547" w:rsidRPr="00325848" w:rsidRDefault="00F91547" w:rsidP="00BE5CC3">
            <w:pPr>
              <w:jc w:val="center"/>
            </w:pPr>
            <w:r w:rsidRPr="00325848">
              <w:t>658</w:t>
            </w:r>
          </w:p>
        </w:tc>
        <w:tc>
          <w:tcPr>
            <w:tcW w:w="1025" w:type="dxa"/>
            <w:shd w:val="clear" w:color="auto" w:fill="EDEDED"/>
          </w:tcPr>
          <w:p w:rsidR="00F91547" w:rsidRPr="009162CB" w:rsidRDefault="00F91547" w:rsidP="00BE5CC3">
            <w:pPr>
              <w:jc w:val="center"/>
            </w:pPr>
            <w:r w:rsidRPr="009162CB">
              <w:t>134</w:t>
            </w:r>
          </w:p>
        </w:tc>
        <w:tc>
          <w:tcPr>
            <w:tcW w:w="1410" w:type="dxa"/>
            <w:shd w:val="clear" w:color="auto" w:fill="EDEDED"/>
          </w:tcPr>
          <w:p w:rsidR="00F91547" w:rsidRPr="0042401C" w:rsidRDefault="00F91547" w:rsidP="00BE5CC3">
            <w:pPr>
              <w:jc w:val="center"/>
            </w:pPr>
            <w:r w:rsidRPr="0042401C">
              <w:t>2674</w:t>
            </w:r>
          </w:p>
        </w:tc>
      </w:tr>
      <w:tr w:rsidR="00F91547" w:rsidTr="00F91547">
        <w:trPr>
          <w:trHeight w:val="300"/>
          <w:jc w:val="center"/>
        </w:trPr>
        <w:tc>
          <w:tcPr>
            <w:tcW w:w="1277" w:type="dxa"/>
            <w:shd w:val="clear" w:color="auto" w:fill="auto"/>
          </w:tcPr>
          <w:p w:rsidR="00F91547" w:rsidRDefault="00F91547" w:rsidP="003F0DD5">
            <w:pPr>
              <w:jc w:val="center"/>
              <w:rPr>
                <w:b/>
                <w:bCs/>
                <w:sz w:val="22"/>
              </w:rPr>
            </w:pPr>
            <w:r>
              <w:rPr>
                <w:rFonts w:hint="eastAsia"/>
                <w:b/>
                <w:bCs/>
                <w:sz w:val="22"/>
              </w:rPr>
              <w:t>京津唐</w:t>
            </w:r>
          </w:p>
        </w:tc>
        <w:tc>
          <w:tcPr>
            <w:tcW w:w="1025" w:type="dxa"/>
            <w:shd w:val="clear" w:color="auto" w:fill="auto"/>
          </w:tcPr>
          <w:p w:rsidR="00F91547" w:rsidRPr="00C051F5" w:rsidRDefault="000B1641" w:rsidP="003F0DD5">
            <w:pPr>
              <w:jc w:val="center"/>
            </w:pPr>
            <w:r>
              <w:t>19236</w:t>
            </w:r>
          </w:p>
        </w:tc>
        <w:tc>
          <w:tcPr>
            <w:tcW w:w="1025" w:type="dxa"/>
            <w:shd w:val="clear" w:color="auto" w:fill="auto"/>
          </w:tcPr>
          <w:p w:rsidR="00F91547" w:rsidRDefault="00F91547" w:rsidP="003F0DD5">
            <w:pPr>
              <w:jc w:val="center"/>
            </w:pPr>
            <w:r w:rsidRPr="00C051F5">
              <w:t>1560</w:t>
            </w:r>
            <w:r w:rsidR="000B1641">
              <w:t>1</w:t>
            </w:r>
          </w:p>
        </w:tc>
        <w:tc>
          <w:tcPr>
            <w:tcW w:w="1025" w:type="dxa"/>
          </w:tcPr>
          <w:p w:rsidR="00F91547" w:rsidRDefault="000B1641" w:rsidP="003F0DD5">
            <w:pPr>
              <w:jc w:val="center"/>
            </w:pPr>
            <w:r w:rsidRPr="000B1641">
              <w:t>278</w:t>
            </w:r>
          </w:p>
        </w:tc>
        <w:tc>
          <w:tcPr>
            <w:tcW w:w="1025" w:type="dxa"/>
          </w:tcPr>
          <w:p w:rsidR="00F91547" w:rsidRPr="00325848" w:rsidRDefault="000B1641" w:rsidP="003F0DD5">
            <w:pPr>
              <w:jc w:val="center"/>
            </w:pPr>
            <w:r>
              <w:t>213</w:t>
            </w:r>
          </w:p>
        </w:tc>
        <w:tc>
          <w:tcPr>
            <w:tcW w:w="1025" w:type="dxa"/>
            <w:shd w:val="clear" w:color="auto" w:fill="auto"/>
          </w:tcPr>
          <w:p w:rsidR="00F91547" w:rsidRPr="009162CB" w:rsidRDefault="000B1641" w:rsidP="003F0DD5">
            <w:pPr>
              <w:jc w:val="center"/>
            </w:pPr>
            <w:r>
              <w:t>109</w:t>
            </w:r>
          </w:p>
        </w:tc>
        <w:tc>
          <w:tcPr>
            <w:tcW w:w="1410" w:type="dxa"/>
            <w:shd w:val="clear" w:color="auto" w:fill="auto"/>
          </w:tcPr>
          <w:p w:rsidR="00F91547" w:rsidRPr="0042401C" w:rsidRDefault="00F91547" w:rsidP="003F0DD5">
            <w:pPr>
              <w:jc w:val="center"/>
            </w:pPr>
            <w:r w:rsidRPr="0042401C">
              <w:t>6183</w:t>
            </w:r>
          </w:p>
        </w:tc>
      </w:tr>
      <w:tr w:rsidR="00F91547" w:rsidTr="00F91547">
        <w:trPr>
          <w:trHeight w:val="300"/>
          <w:jc w:val="center"/>
        </w:trPr>
        <w:tc>
          <w:tcPr>
            <w:tcW w:w="1277" w:type="dxa"/>
            <w:shd w:val="clear" w:color="auto" w:fill="EDEDED"/>
          </w:tcPr>
          <w:p w:rsidR="00F91547" w:rsidRDefault="00F91547" w:rsidP="00BE5CC3">
            <w:pPr>
              <w:jc w:val="center"/>
              <w:rPr>
                <w:b/>
                <w:bCs/>
                <w:sz w:val="22"/>
              </w:rPr>
            </w:pPr>
            <w:r>
              <w:rPr>
                <w:rFonts w:hint="eastAsia"/>
                <w:b/>
                <w:bCs/>
                <w:sz w:val="22"/>
              </w:rPr>
              <w:t>蒙西</w:t>
            </w:r>
          </w:p>
        </w:tc>
        <w:tc>
          <w:tcPr>
            <w:tcW w:w="1025" w:type="dxa"/>
            <w:shd w:val="clear" w:color="auto" w:fill="EDEDED"/>
          </w:tcPr>
          <w:p w:rsidR="00F91547" w:rsidRPr="00F00C3C" w:rsidRDefault="00F91547" w:rsidP="00BE5CC3">
            <w:pPr>
              <w:jc w:val="center"/>
            </w:pPr>
            <w:r w:rsidRPr="00F00C3C">
              <w:t>922</w:t>
            </w:r>
          </w:p>
        </w:tc>
        <w:tc>
          <w:tcPr>
            <w:tcW w:w="1025" w:type="dxa"/>
            <w:shd w:val="clear" w:color="auto" w:fill="EDEDED"/>
          </w:tcPr>
          <w:p w:rsidR="00F91547" w:rsidRPr="0061413F" w:rsidRDefault="00F91547" w:rsidP="00BE5CC3">
            <w:pPr>
              <w:jc w:val="center"/>
            </w:pPr>
            <w:r w:rsidRPr="0061413F">
              <w:t>41764</w:t>
            </w:r>
          </w:p>
        </w:tc>
        <w:tc>
          <w:tcPr>
            <w:tcW w:w="1025" w:type="dxa"/>
            <w:shd w:val="clear" w:color="auto" w:fill="EDEDED"/>
          </w:tcPr>
          <w:p w:rsidR="00F91547" w:rsidRPr="00325848" w:rsidRDefault="000B1641" w:rsidP="00BE5CC3">
            <w:pPr>
              <w:jc w:val="center"/>
            </w:pPr>
            <w:r>
              <w:rPr>
                <w:rFonts w:hint="eastAsia"/>
              </w:rPr>
              <w:t>0</w:t>
            </w:r>
          </w:p>
        </w:tc>
        <w:tc>
          <w:tcPr>
            <w:tcW w:w="1025" w:type="dxa"/>
            <w:shd w:val="clear" w:color="auto" w:fill="EDEDED"/>
          </w:tcPr>
          <w:p w:rsidR="00F91547" w:rsidRPr="00325848" w:rsidRDefault="00F91547" w:rsidP="00BE5CC3">
            <w:pPr>
              <w:jc w:val="center"/>
            </w:pPr>
            <w:r w:rsidRPr="00325848">
              <w:t>244</w:t>
            </w:r>
          </w:p>
        </w:tc>
        <w:tc>
          <w:tcPr>
            <w:tcW w:w="1025" w:type="dxa"/>
            <w:shd w:val="clear" w:color="auto" w:fill="EDEDED"/>
          </w:tcPr>
          <w:p w:rsidR="00F91547" w:rsidRPr="009162CB" w:rsidRDefault="00F91547" w:rsidP="00BE5CC3">
            <w:pPr>
              <w:jc w:val="center"/>
            </w:pPr>
            <w:r w:rsidRPr="009162CB">
              <w:t>0</w:t>
            </w:r>
          </w:p>
        </w:tc>
        <w:tc>
          <w:tcPr>
            <w:tcW w:w="1410" w:type="dxa"/>
            <w:shd w:val="clear" w:color="auto" w:fill="EDEDED"/>
          </w:tcPr>
          <w:p w:rsidR="00F91547" w:rsidRPr="0042401C" w:rsidRDefault="00F91547" w:rsidP="00BE5CC3">
            <w:pPr>
              <w:jc w:val="center"/>
            </w:pPr>
            <w:r w:rsidRPr="0042401C">
              <w:t>3326</w:t>
            </w:r>
          </w:p>
        </w:tc>
      </w:tr>
      <w:tr w:rsidR="00F91547" w:rsidTr="00F91547">
        <w:trPr>
          <w:trHeight w:val="300"/>
          <w:jc w:val="center"/>
        </w:trPr>
        <w:tc>
          <w:tcPr>
            <w:tcW w:w="1277" w:type="dxa"/>
            <w:shd w:val="clear" w:color="auto" w:fill="auto"/>
          </w:tcPr>
          <w:p w:rsidR="00F91547" w:rsidRDefault="00F91547" w:rsidP="00BE5CC3">
            <w:pPr>
              <w:jc w:val="center"/>
              <w:rPr>
                <w:b/>
                <w:bCs/>
                <w:sz w:val="22"/>
              </w:rPr>
            </w:pPr>
            <w:r>
              <w:rPr>
                <w:rFonts w:hint="eastAsia"/>
                <w:b/>
                <w:bCs/>
                <w:sz w:val="22"/>
              </w:rPr>
              <w:t>山东</w:t>
            </w:r>
          </w:p>
        </w:tc>
        <w:tc>
          <w:tcPr>
            <w:tcW w:w="1025" w:type="dxa"/>
            <w:shd w:val="clear" w:color="auto" w:fill="auto"/>
          </w:tcPr>
          <w:p w:rsidR="00F91547" w:rsidRPr="00F00C3C" w:rsidRDefault="00F91547" w:rsidP="00BE5CC3">
            <w:pPr>
              <w:jc w:val="center"/>
            </w:pPr>
            <w:r w:rsidRPr="00F00C3C">
              <w:t>11571</w:t>
            </w:r>
          </w:p>
        </w:tc>
        <w:tc>
          <w:tcPr>
            <w:tcW w:w="1025" w:type="dxa"/>
            <w:shd w:val="clear" w:color="auto" w:fill="auto"/>
          </w:tcPr>
          <w:p w:rsidR="00F91547" w:rsidRPr="0061413F" w:rsidRDefault="00F91547" w:rsidP="00BE5CC3">
            <w:pPr>
              <w:jc w:val="center"/>
            </w:pPr>
            <w:r w:rsidRPr="0061413F">
              <w:t>6423</w:t>
            </w:r>
          </w:p>
        </w:tc>
        <w:tc>
          <w:tcPr>
            <w:tcW w:w="1025" w:type="dxa"/>
          </w:tcPr>
          <w:p w:rsidR="00F91547" w:rsidRPr="00325848" w:rsidRDefault="000B1641" w:rsidP="00BE5CC3">
            <w:pPr>
              <w:jc w:val="center"/>
            </w:pPr>
            <w:r>
              <w:rPr>
                <w:rFonts w:hint="eastAsia"/>
              </w:rPr>
              <w:t>0</w:t>
            </w:r>
          </w:p>
        </w:tc>
        <w:tc>
          <w:tcPr>
            <w:tcW w:w="1025" w:type="dxa"/>
          </w:tcPr>
          <w:p w:rsidR="00F91547" w:rsidRPr="00325848" w:rsidRDefault="00F91547" w:rsidP="00BE5CC3">
            <w:pPr>
              <w:jc w:val="center"/>
            </w:pPr>
            <w:r w:rsidRPr="00325848">
              <w:t>1025</w:t>
            </w:r>
          </w:p>
        </w:tc>
        <w:tc>
          <w:tcPr>
            <w:tcW w:w="1025" w:type="dxa"/>
            <w:shd w:val="clear" w:color="auto" w:fill="auto"/>
          </w:tcPr>
          <w:p w:rsidR="00F91547" w:rsidRPr="009162CB" w:rsidRDefault="00F91547" w:rsidP="00BE5CC3">
            <w:pPr>
              <w:jc w:val="center"/>
            </w:pPr>
            <w:r w:rsidRPr="009162CB">
              <w:t>0</w:t>
            </w:r>
          </w:p>
        </w:tc>
        <w:tc>
          <w:tcPr>
            <w:tcW w:w="1410" w:type="dxa"/>
            <w:shd w:val="clear" w:color="auto" w:fill="auto"/>
          </w:tcPr>
          <w:p w:rsidR="00F91547" w:rsidRPr="0042401C" w:rsidRDefault="00F91547" w:rsidP="00BE5CC3">
            <w:pPr>
              <w:jc w:val="center"/>
            </w:pPr>
            <w:r w:rsidRPr="0042401C">
              <w:t>6389</w:t>
            </w:r>
          </w:p>
        </w:tc>
      </w:tr>
      <w:tr w:rsidR="00F91547" w:rsidTr="00F91547">
        <w:trPr>
          <w:trHeight w:val="300"/>
          <w:jc w:val="center"/>
        </w:trPr>
        <w:tc>
          <w:tcPr>
            <w:tcW w:w="1277" w:type="dxa"/>
            <w:shd w:val="clear" w:color="auto" w:fill="auto"/>
          </w:tcPr>
          <w:p w:rsidR="00F91547" w:rsidRDefault="00F91547" w:rsidP="00BE5CC3">
            <w:pPr>
              <w:jc w:val="center"/>
              <w:rPr>
                <w:b/>
                <w:bCs/>
                <w:sz w:val="22"/>
              </w:rPr>
            </w:pPr>
            <w:r>
              <w:rPr>
                <w:rFonts w:hint="eastAsia"/>
                <w:b/>
                <w:bCs/>
                <w:sz w:val="22"/>
              </w:rPr>
              <w:t>山西</w:t>
            </w:r>
          </w:p>
        </w:tc>
        <w:tc>
          <w:tcPr>
            <w:tcW w:w="1025" w:type="dxa"/>
            <w:shd w:val="clear" w:color="auto" w:fill="auto"/>
          </w:tcPr>
          <w:p w:rsidR="00F91547" w:rsidRDefault="00F91547" w:rsidP="00BE5CC3">
            <w:pPr>
              <w:jc w:val="center"/>
            </w:pPr>
            <w:r w:rsidRPr="00F00C3C">
              <w:t>12461</w:t>
            </w:r>
          </w:p>
        </w:tc>
        <w:tc>
          <w:tcPr>
            <w:tcW w:w="1025" w:type="dxa"/>
            <w:shd w:val="clear" w:color="auto" w:fill="auto"/>
          </w:tcPr>
          <w:p w:rsidR="00F91547" w:rsidRDefault="00F91547" w:rsidP="00BE5CC3">
            <w:pPr>
              <w:jc w:val="center"/>
            </w:pPr>
            <w:r w:rsidRPr="0061413F">
              <w:t>13196</w:t>
            </w:r>
          </w:p>
        </w:tc>
        <w:tc>
          <w:tcPr>
            <w:tcW w:w="1025" w:type="dxa"/>
          </w:tcPr>
          <w:p w:rsidR="00F91547" w:rsidRPr="00325848" w:rsidRDefault="000B1641" w:rsidP="00BE5CC3">
            <w:pPr>
              <w:jc w:val="center"/>
            </w:pPr>
            <w:r>
              <w:rPr>
                <w:rFonts w:hint="eastAsia"/>
              </w:rPr>
              <w:t>0</w:t>
            </w:r>
          </w:p>
        </w:tc>
        <w:tc>
          <w:tcPr>
            <w:tcW w:w="1025" w:type="dxa"/>
          </w:tcPr>
          <w:p w:rsidR="00F91547" w:rsidRDefault="00F91547" w:rsidP="00BE5CC3">
            <w:pPr>
              <w:jc w:val="center"/>
            </w:pPr>
            <w:r w:rsidRPr="00325848">
              <w:t>1194</w:t>
            </w:r>
          </w:p>
        </w:tc>
        <w:tc>
          <w:tcPr>
            <w:tcW w:w="1025" w:type="dxa"/>
            <w:shd w:val="clear" w:color="auto" w:fill="auto"/>
          </w:tcPr>
          <w:p w:rsidR="00F91547" w:rsidRDefault="00F91547" w:rsidP="00BE5CC3">
            <w:pPr>
              <w:jc w:val="center"/>
            </w:pPr>
            <w:r w:rsidRPr="009162CB">
              <w:t>32</w:t>
            </w:r>
          </w:p>
        </w:tc>
        <w:tc>
          <w:tcPr>
            <w:tcW w:w="1410" w:type="dxa"/>
            <w:shd w:val="clear" w:color="auto" w:fill="auto"/>
          </w:tcPr>
          <w:p w:rsidR="00F91547" w:rsidRDefault="00F91547" w:rsidP="00BE5CC3">
            <w:pPr>
              <w:jc w:val="center"/>
            </w:pPr>
            <w:r w:rsidRPr="0042401C">
              <w:t>6758</w:t>
            </w:r>
          </w:p>
        </w:tc>
      </w:tr>
    </w:tbl>
    <w:p w:rsidR="00145FF6" w:rsidRDefault="00DD5D83">
      <w:pPr>
        <w:pStyle w:val="a5"/>
        <w:spacing w:after="0"/>
      </w:pPr>
      <w:r>
        <w:rPr>
          <w:rFonts w:hint="eastAsia"/>
        </w:rPr>
        <w:t>图</w:t>
      </w:r>
      <w:r>
        <w:t>7</w:t>
      </w:r>
      <w:r>
        <w:rPr>
          <w:rFonts w:hint="eastAsia"/>
        </w:rPr>
        <w:t>华北区域分省</w:t>
      </w:r>
      <w:r w:rsidR="00F7066A">
        <w:rPr>
          <w:rFonts w:hint="eastAsia"/>
        </w:rPr>
        <w:t>（地区）</w:t>
      </w:r>
      <w:r>
        <w:rPr>
          <w:rFonts w:hint="eastAsia"/>
        </w:rPr>
        <w:t>电力辅助服务补偿分项费用</w:t>
      </w:r>
      <w:bookmarkEnd w:id="30"/>
      <w:r>
        <w:rPr>
          <w:rFonts w:hint="eastAsia"/>
        </w:rPr>
        <w:t>情况</w:t>
      </w:r>
    </w:p>
    <w:p w:rsidR="004B7B82" w:rsidRPr="004B7B82" w:rsidRDefault="004B7B82" w:rsidP="004B7B82">
      <w:pPr>
        <w:jc w:val="right"/>
      </w:pPr>
      <w:bookmarkStart w:id="31" w:name="_Hlk523584218"/>
    </w:p>
    <w:p w:rsidR="00145FF6" w:rsidRDefault="00DD5D83">
      <w:pPr>
        <w:pStyle w:val="2"/>
        <w:numPr>
          <w:ilvl w:val="0"/>
          <w:numId w:val="0"/>
        </w:numPr>
        <w:spacing w:before="0" w:after="0" w:line="588" w:lineRule="exact"/>
        <w:ind w:firstLineChars="200" w:firstLine="640"/>
        <w:rPr>
          <w:rFonts w:ascii="楷体_GB2312" w:eastAsia="楷体_GB2312"/>
        </w:rPr>
      </w:pPr>
      <w:bookmarkStart w:id="32" w:name="_Toc496109698"/>
      <w:bookmarkEnd w:id="31"/>
      <w:r>
        <w:rPr>
          <w:rFonts w:ascii="楷体_GB2312" w:eastAsia="楷体_GB2312" w:hint="eastAsia"/>
        </w:rPr>
        <w:lastRenderedPageBreak/>
        <w:t>（四）东北区域电力辅助服务补偿情况</w:t>
      </w:r>
      <w:bookmarkEnd w:id="32"/>
    </w:p>
    <w:p w:rsidR="00145FF6" w:rsidRDefault="00DD5D83" w:rsidP="00CA7A6E">
      <w:pPr>
        <w:jc w:val="right"/>
      </w:pPr>
      <w:r>
        <w:rPr>
          <w:noProof/>
        </w:rPr>
        <w:drawing>
          <wp:inline distT="0" distB="0" distL="0" distR="0">
            <wp:extent cx="5419725" cy="3076575"/>
            <wp:effectExtent l="0" t="0" r="9525" b="9525"/>
            <wp:docPr id="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556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080"/>
        <w:gridCol w:w="1025"/>
        <w:gridCol w:w="1025"/>
        <w:gridCol w:w="1025"/>
        <w:gridCol w:w="1410"/>
      </w:tblGrid>
      <w:tr w:rsidR="000D5C61" w:rsidTr="000D5C61">
        <w:trPr>
          <w:trHeight w:val="548"/>
          <w:jc w:val="center"/>
        </w:trPr>
        <w:tc>
          <w:tcPr>
            <w:tcW w:w="1080" w:type="dxa"/>
            <w:tcBorders>
              <w:bottom w:val="single" w:sz="12" w:space="0" w:color="C9C9C9"/>
              <w:tl2br w:val="single" w:sz="4" w:space="0" w:color="auto"/>
            </w:tcBorders>
            <w:shd w:val="clear" w:color="auto" w:fill="auto"/>
          </w:tcPr>
          <w:p w:rsidR="000D5C61" w:rsidRDefault="000D5C61">
            <w:pPr>
              <w:widowControl/>
              <w:jc w:val="left"/>
              <w:rPr>
                <w:rFonts w:ascii="等线" w:hAnsi="等线"/>
                <w:b/>
                <w:bCs/>
                <w:color w:val="000000"/>
                <w:sz w:val="22"/>
              </w:rPr>
            </w:pPr>
            <w:bookmarkStart w:id="33" w:name="_Hlk511307445"/>
            <w:r>
              <w:rPr>
                <w:rFonts w:ascii="等线" w:hAnsi="等线" w:hint="eastAsia"/>
                <w:b/>
                <w:bCs/>
                <w:color w:val="000000"/>
                <w:sz w:val="22"/>
              </w:rPr>
              <w:t xml:space="preserve">　种类</w:t>
            </w:r>
          </w:p>
          <w:p w:rsidR="000D5C61" w:rsidRDefault="000D5C61">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tcPr>
          <w:p w:rsidR="000D5C61" w:rsidRDefault="005A618A">
            <w:pPr>
              <w:jc w:val="center"/>
              <w:rPr>
                <w:rFonts w:ascii="等线" w:hAnsi="等线"/>
                <w:b/>
                <w:bCs/>
                <w:color w:val="000000"/>
                <w:sz w:val="22"/>
              </w:rPr>
            </w:pPr>
            <w:r>
              <w:rPr>
                <w:rFonts w:ascii="等线" w:hAnsi="等线" w:hint="eastAsia"/>
                <w:b/>
                <w:bCs/>
                <w:color w:val="000000"/>
                <w:sz w:val="22"/>
              </w:rPr>
              <w:t>调峰</w:t>
            </w:r>
          </w:p>
          <w:p w:rsidR="000D5C61" w:rsidRDefault="000D5C61">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0D5C61" w:rsidRDefault="005A618A">
            <w:pPr>
              <w:jc w:val="center"/>
              <w:rPr>
                <w:rFonts w:ascii="等线" w:hAnsi="等线"/>
                <w:b/>
                <w:bCs/>
                <w:color w:val="000000"/>
                <w:sz w:val="22"/>
              </w:rPr>
            </w:pPr>
            <w:r>
              <w:rPr>
                <w:rFonts w:ascii="等线" w:hAnsi="等线" w:hint="eastAsia"/>
                <w:b/>
                <w:bCs/>
                <w:color w:val="000000"/>
                <w:sz w:val="22"/>
              </w:rPr>
              <w:t>A</w:t>
            </w:r>
            <w:r>
              <w:rPr>
                <w:rFonts w:ascii="等线" w:hAnsi="等线"/>
                <w:b/>
                <w:bCs/>
                <w:color w:val="000000"/>
                <w:sz w:val="22"/>
              </w:rPr>
              <w:t>GC</w:t>
            </w:r>
          </w:p>
          <w:p w:rsidR="000D5C61" w:rsidRDefault="000D5C61">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0D5C61" w:rsidRDefault="000D5C61">
            <w:pPr>
              <w:jc w:val="center"/>
              <w:rPr>
                <w:rFonts w:ascii="等线" w:hAnsi="等线"/>
                <w:b/>
                <w:bCs/>
                <w:color w:val="000000"/>
                <w:sz w:val="22"/>
              </w:rPr>
            </w:pPr>
            <w:r>
              <w:rPr>
                <w:rFonts w:ascii="等线" w:hAnsi="等线" w:hint="eastAsia"/>
                <w:b/>
                <w:bCs/>
                <w:color w:val="000000"/>
                <w:sz w:val="22"/>
              </w:rPr>
              <w:t>备用</w:t>
            </w:r>
          </w:p>
          <w:p w:rsidR="000D5C61" w:rsidRDefault="000D5C61">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tcPr>
          <w:p w:rsidR="000D5C61" w:rsidRDefault="000D5C61">
            <w:pPr>
              <w:jc w:val="center"/>
              <w:rPr>
                <w:rFonts w:ascii="等线" w:hAnsi="等线"/>
                <w:b/>
                <w:bCs/>
                <w:color w:val="000000"/>
                <w:sz w:val="22"/>
              </w:rPr>
            </w:pPr>
            <w:r>
              <w:rPr>
                <w:rFonts w:ascii="等线" w:hAnsi="等线" w:hint="eastAsia"/>
                <w:b/>
                <w:bCs/>
                <w:color w:val="000000"/>
                <w:sz w:val="22"/>
              </w:rPr>
              <w:t>装机容量（万千瓦）</w:t>
            </w:r>
          </w:p>
        </w:tc>
      </w:tr>
      <w:tr w:rsidR="009477B9" w:rsidTr="004B1CEB">
        <w:trPr>
          <w:trHeight w:val="300"/>
          <w:jc w:val="center"/>
        </w:trPr>
        <w:tc>
          <w:tcPr>
            <w:tcW w:w="1080" w:type="dxa"/>
            <w:shd w:val="clear" w:color="auto" w:fill="EDEDED"/>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黑龙江</w:t>
            </w:r>
          </w:p>
        </w:tc>
        <w:tc>
          <w:tcPr>
            <w:tcW w:w="1025" w:type="dxa"/>
            <w:shd w:val="clear" w:color="auto" w:fill="EDEDED"/>
          </w:tcPr>
          <w:p w:rsidR="009477B9" w:rsidRPr="00F20F0A" w:rsidRDefault="009477B9" w:rsidP="008F19F4">
            <w:pPr>
              <w:jc w:val="center"/>
            </w:pPr>
            <w:r w:rsidRPr="00F20F0A">
              <w:t>28326</w:t>
            </w:r>
          </w:p>
        </w:tc>
        <w:tc>
          <w:tcPr>
            <w:tcW w:w="1025" w:type="dxa"/>
            <w:shd w:val="clear" w:color="auto" w:fill="EDEDED"/>
          </w:tcPr>
          <w:p w:rsidR="009477B9" w:rsidRPr="00F20F0A" w:rsidRDefault="009477B9" w:rsidP="008F19F4">
            <w:pPr>
              <w:jc w:val="center"/>
            </w:pPr>
            <w:r w:rsidRPr="00F20F0A">
              <w:t>0</w:t>
            </w:r>
          </w:p>
        </w:tc>
        <w:tc>
          <w:tcPr>
            <w:tcW w:w="1025" w:type="dxa"/>
            <w:shd w:val="clear" w:color="auto" w:fill="EDEDED"/>
          </w:tcPr>
          <w:p w:rsidR="009477B9" w:rsidRPr="00F20F0A" w:rsidRDefault="009477B9" w:rsidP="008F19F4">
            <w:pPr>
              <w:jc w:val="center"/>
            </w:pPr>
            <w:r w:rsidRPr="00F20F0A">
              <w:t>2452</w:t>
            </w:r>
          </w:p>
        </w:tc>
        <w:tc>
          <w:tcPr>
            <w:tcW w:w="1410" w:type="dxa"/>
            <w:shd w:val="clear" w:color="auto" w:fill="EDEDED"/>
          </w:tcPr>
          <w:p w:rsidR="009477B9" w:rsidRPr="00541956" w:rsidRDefault="009477B9" w:rsidP="008F19F4">
            <w:pPr>
              <w:jc w:val="center"/>
            </w:pPr>
            <w:r w:rsidRPr="00541956">
              <w:t>2428</w:t>
            </w:r>
          </w:p>
        </w:tc>
      </w:tr>
      <w:tr w:rsidR="009477B9" w:rsidTr="004B1CEB">
        <w:trPr>
          <w:trHeight w:val="300"/>
          <w:jc w:val="center"/>
        </w:trPr>
        <w:tc>
          <w:tcPr>
            <w:tcW w:w="1080" w:type="dxa"/>
            <w:shd w:val="clear" w:color="auto" w:fill="auto"/>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吉林</w:t>
            </w:r>
          </w:p>
        </w:tc>
        <w:tc>
          <w:tcPr>
            <w:tcW w:w="1025" w:type="dxa"/>
            <w:shd w:val="clear" w:color="auto" w:fill="auto"/>
          </w:tcPr>
          <w:p w:rsidR="009477B9" w:rsidRPr="00F20F0A" w:rsidRDefault="009477B9" w:rsidP="008F19F4">
            <w:pPr>
              <w:jc w:val="center"/>
            </w:pPr>
            <w:r w:rsidRPr="00F20F0A">
              <w:t>20825</w:t>
            </w:r>
          </w:p>
        </w:tc>
        <w:tc>
          <w:tcPr>
            <w:tcW w:w="1025" w:type="dxa"/>
            <w:shd w:val="clear" w:color="auto" w:fill="auto"/>
          </w:tcPr>
          <w:p w:rsidR="009477B9" w:rsidRPr="00F20F0A" w:rsidRDefault="009477B9" w:rsidP="008F19F4">
            <w:pPr>
              <w:jc w:val="center"/>
            </w:pPr>
            <w:r w:rsidRPr="00F20F0A">
              <w:t>223</w:t>
            </w:r>
          </w:p>
        </w:tc>
        <w:tc>
          <w:tcPr>
            <w:tcW w:w="1025" w:type="dxa"/>
            <w:shd w:val="clear" w:color="auto" w:fill="auto"/>
          </w:tcPr>
          <w:p w:rsidR="009477B9" w:rsidRPr="00F20F0A" w:rsidRDefault="009477B9" w:rsidP="008F19F4">
            <w:pPr>
              <w:jc w:val="center"/>
            </w:pPr>
            <w:r w:rsidRPr="00F20F0A">
              <w:t>0</w:t>
            </w:r>
          </w:p>
        </w:tc>
        <w:tc>
          <w:tcPr>
            <w:tcW w:w="1410" w:type="dxa"/>
            <w:shd w:val="clear" w:color="auto" w:fill="auto"/>
          </w:tcPr>
          <w:p w:rsidR="009477B9" w:rsidRPr="00541956" w:rsidRDefault="009477B9" w:rsidP="008F19F4">
            <w:pPr>
              <w:jc w:val="center"/>
            </w:pPr>
            <w:r w:rsidRPr="00541956">
              <w:t>2070</w:t>
            </w:r>
          </w:p>
        </w:tc>
      </w:tr>
      <w:tr w:rsidR="009477B9" w:rsidTr="004B1CEB">
        <w:trPr>
          <w:trHeight w:val="300"/>
          <w:jc w:val="center"/>
        </w:trPr>
        <w:tc>
          <w:tcPr>
            <w:tcW w:w="1080" w:type="dxa"/>
            <w:shd w:val="clear" w:color="auto" w:fill="EDEDED"/>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辽宁</w:t>
            </w:r>
          </w:p>
        </w:tc>
        <w:tc>
          <w:tcPr>
            <w:tcW w:w="1025" w:type="dxa"/>
            <w:shd w:val="clear" w:color="auto" w:fill="EDEDED"/>
          </w:tcPr>
          <w:p w:rsidR="009477B9" w:rsidRPr="00F20F0A" w:rsidRDefault="009477B9" w:rsidP="008F19F4">
            <w:pPr>
              <w:jc w:val="center"/>
            </w:pPr>
            <w:r w:rsidRPr="00F20F0A">
              <w:t>80209</w:t>
            </w:r>
          </w:p>
        </w:tc>
        <w:tc>
          <w:tcPr>
            <w:tcW w:w="1025" w:type="dxa"/>
            <w:shd w:val="clear" w:color="auto" w:fill="EDEDED"/>
          </w:tcPr>
          <w:p w:rsidR="009477B9" w:rsidRPr="00F20F0A" w:rsidRDefault="009477B9" w:rsidP="008F19F4">
            <w:pPr>
              <w:jc w:val="center"/>
            </w:pPr>
            <w:r w:rsidRPr="00F20F0A">
              <w:t>770</w:t>
            </w:r>
          </w:p>
        </w:tc>
        <w:tc>
          <w:tcPr>
            <w:tcW w:w="1025" w:type="dxa"/>
            <w:shd w:val="clear" w:color="auto" w:fill="EDEDED"/>
          </w:tcPr>
          <w:p w:rsidR="009477B9" w:rsidRPr="00F20F0A" w:rsidRDefault="009477B9" w:rsidP="008F19F4">
            <w:pPr>
              <w:jc w:val="center"/>
            </w:pPr>
            <w:r w:rsidRPr="00F20F0A">
              <w:t>2137</w:t>
            </w:r>
          </w:p>
        </w:tc>
        <w:tc>
          <w:tcPr>
            <w:tcW w:w="1410" w:type="dxa"/>
            <w:shd w:val="clear" w:color="auto" w:fill="EDEDED"/>
          </w:tcPr>
          <w:p w:rsidR="009477B9" w:rsidRPr="00541956" w:rsidRDefault="009477B9" w:rsidP="008F19F4">
            <w:pPr>
              <w:jc w:val="center"/>
            </w:pPr>
            <w:r w:rsidRPr="00541956">
              <w:t>3570</w:t>
            </w:r>
          </w:p>
        </w:tc>
      </w:tr>
      <w:tr w:rsidR="009477B9" w:rsidTr="004B1CEB">
        <w:trPr>
          <w:trHeight w:val="300"/>
          <w:jc w:val="center"/>
        </w:trPr>
        <w:tc>
          <w:tcPr>
            <w:tcW w:w="1080" w:type="dxa"/>
            <w:shd w:val="clear" w:color="auto" w:fill="auto"/>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蒙东</w:t>
            </w:r>
          </w:p>
        </w:tc>
        <w:tc>
          <w:tcPr>
            <w:tcW w:w="1025" w:type="dxa"/>
            <w:shd w:val="clear" w:color="auto" w:fill="auto"/>
          </w:tcPr>
          <w:p w:rsidR="009477B9" w:rsidRPr="00F20F0A" w:rsidRDefault="009477B9" w:rsidP="008F19F4">
            <w:pPr>
              <w:jc w:val="center"/>
            </w:pPr>
            <w:r w:rsidRPr="00F20F0A">
              <w:t>12077</w:t>
            </w:r>
          </w:p>
        </w:tc>
        <w:tc>
          <w:tcPr>
            <w:tcW w:w="1025" w:type="dxa"/>
            <w:shd w:val="clear" w:color="auto" w:fill="auto"/>
          </w:tcPr>
          <w:p w:rsidR="009477B9" w:rsidRPr="00F20F0A" w:rsidRDefault="009477B9" w:rsidP="008F19F4">
            <w:pPr>
              <w:jc w:val="center"/>
            </w:pPr>
            <w:r w:rsidRPr="00F20F0A">
              <w:t>0</w:t>
            </w:r>
          </w:p>
        </w:tc>
        <w:tc>
          <w:tcPr>
            <w:tcW w:w="1025" w:type="dxa"/>
            <w:shd w:val="clear" w:color="auto" w:fill="auto"/>
          </w:tcPr>
          <w:p w:rsidR="009477B9" w:rsidRDefault="009477B9" w:rsidP="008F19F4">
            <w:pPr>
              <w:jc w:val="center"/>
            </w:pPr>
            <w:r w:rsidRPr="00F20F0A">
              <w:t>0</w:t>
            </w:r>
          </w:p>
        </w:tc>
        <w:tc>
          <w:tcPr>
            <w:tcW w:w="1410" w:type="dxa"/>
            <w:shd w:val="clear" w:color="auto" w:fill="auto"/>
          </w:tcPr>
          <w:p w:rsidR="009477B9" w:rsidRDefault="009477B9" w:rsidP="008F19F4">
            <w:pPr>
              <w:jc w:val="center"/>
            </w:pPr>
            <w:r w:rsidRPr="00541956">
              <w:t>2453</w:t>
            </w:r>
          </w:p>
        </w:tc>
      </w:tr>
    </w:tbl>
    <w:p w:rsidR="00145FF6" w:rsidRDefault="00DD5D83">
      <w:pPr>
        <w:pStyle w:val="a5"/>
        <w:spacing w:after="0"/>
      </w:pPr>
      <w:bookmarkStart w:id="34" w:name="_Ref494064008"/>
      <w:bookmarkStart w:id="35" w:name="_Toc494063726"/>
      <w:bookmarkEnd w:id="33"/>
      <w:r>
        <w:rPr>
          <w:rFonts w:hint="eastAsia"/>
        </w:rPr>
        <w:t>图</w:t>
      </w:r>
      <w:bookmarkEnd w:id="34"/>
      <w:r>
        <w:t>8</w:t>
      </w:r>
      <w:r>
        <w:rPr>
          <w:rFonts w:hint="eastAsia"/>
        </w:rPr>
        <w:t>东北区域分省</w:t>
      </w:r>
      <w:r w:rsidR="009D624E">
        <w:rPr>
          <w:rFonts w:hint="eastAsia"/>
        </w:rPr>
        <w:t>（地区）</w:t>
      </w:r>
      <w:r>
        <w:rPr>
          <w:rFonts w:hint="eastAsia"/>
        </w:rPr>
        <w:t>电力辅助服务补偿分项费用</w:t>
      </w:r>
      <w:bookmarkEnd w:id="35"/>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36" w:name="_Toc496109699"/>
      <w:r>
        <w:rPr>
          <w:rFonts w:ascii="楷体_GB2312" w:eastAsia="楷体_GB2312" w:hint="eastAsia"/>
        </w:rPr>
        <w:lastRenderedPageBreak/>
        <w:t>（五）西北区域电力辅助服务补偿情况</w:t>
      </w:r>
      <w:bookmarkEnd w:id="36"/>
    </w:p>
    <w:p w:rsidR="00145FF6" w:rsidRDefault="00B3603F" w:rsidP="00CA7A6E">
      <w:pPr>
        <w:jc w:val="right"/>
      </w:pPr>
      <w:r>
        <w:rPr>
          <w:rFonts w:hint="eastAsia"/>
          <w:noProof/>
        </w:rPr>
        <w:drawing>
          <wp:inline distT="0" distB="0" distL="0" distR="0">
            <wp:extent cx="5486400" cy="32004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761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080"/>
        <w:gridCol w:w="1025"/>
        <w:gridCol w:w="1025"/>
        <w:gridCol w:w="1025"/>
        <w:gridCol w:w="1025"/>
        <w:gridCol w:w="1025"/>
        <w:gridCol w:w="1410"/>
      </w:tblGrid>
      <w:tr w:rsidR="00856AE3" w:rsidTr="00856AE3">
        <w:trPr>
          <w:trHeight w:val="592"/>
          <w:jc w:val="center"/>
        </w:trPr>
        <w:tc>
          <w:tcPr>
            <w:tcW w:w="1080"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37" w:name="_Hlk511307522"/>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w:t>
            </w:r>
            <w:r>
              <w:rPr>
                <w:rFonts w:ascii="等线" w:hAnsi="等线"/>
                <w:b/>
                <w:bCs/>
                <w:color w:val="000000"/>
                <w:sz w:val="22"/>
              </w:rPr>
              <w:t>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tcPr>
          <w:p w:rsidR="00856AE3" w:rsidRDefault="00856AE3" w:rsidP="00856AE3">
            <w:pPr>
              <w:jc w:val="center"/>
              <w:rPr>
                <w:rFonts w:ascii="等线" w:hAnsi="等线"/>
                <w:b/>
                <w:bCs/>
                <w:color w:val="000000"/>
                <w:sz w:val="22"/>
              </w:rPr>
            </w:pPr>
            <w:r>
              <w:rPr>
                <w:rFonts w:ascii="等线" w:hAnsi="等线" w:hint="eastAsia"/>
                <w:b/>
                <w:bCs/>
                <w:color w:val="000000"/>
                <w:sz w:val="22"/>
              </w:rPr>
              <w:t>调压</w:t>
            </w:r>
          </w:p>
          <w:p w:rsidR="00856AE3" w:rsidRDefault="00856AE3" w:rsidP="00856AE3">
            <w:pPr>
              <w:jc w:val="center"/>
              <w:rPr>
                <w:rFonts w:ascii="等线" w:hAnsi="等线"/>
                <w:b/>
                <w:bCs/>
                <w:color w:val="000000"/>
                <w:sz w:val="22"/>
              </w:rPr>
            </w:pPr>
            <w:r>
              <w:rPr>
                <w:rFonts w:ascii="等线" w:hAnsi="等线"/>
                <w:b/>
                <w:bCs/>
                <w:color w:val="000000"/>
                <w:sz w:val="22"/>
              </w:rPr>
              <w:t>(</w:t>
            </w:r>
            <w:r>
              <w:rPr>
                <w:rFonts w:ascii="等线" w:hAnsi="等线" w:hint="eastAsia"/>
                <w:b/>
                <w:bCs/>
                <w:color w:val="000000"/>
                <w:sz w:val="22"/>
              </w:rPr>
              <w:t>万元</w:t>
            </w:r>
            <w:r>
              <w:rPr>
                <w:rFonts w:ascii="等线" w:hAnsi="等线"/>
                <w:b/>
                <w:bCs/>
                <w:color w:val="000000"/>
                <w:sz w:val="22"/>
              </w:rPr>
              <w:t>)</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9477B9" w:rsidTr="00856AE3">
        <w:trPr>
          <w:trHeight w:val="300"/>
          <w:jc w:val="center"/>
        </w:trPr>
        <w:tc>
          <w:tcPr>
            <w:tcW w:w="1080" w:type="dxa"/>
            <w:shd w:val="clear" w:color="auto" w:fill="EDEDED"/>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甘肃</w:t>
            </w:r>
          </w:p>
        </w:tc>
        <w:tc>
          <w:tcPr>
            <w:tcW w:w="1025" w:type="dxa"/>
            <w:shd w:val="clear" w:color="auto" w:fill="EDEDED"/>
          </w:tcPr>
          <w:p w:rsidR="009477B9" w:rsidRPr="00082BC7" w:rsidRDefault="009477B9" w:rsidP="008F19F4">
            <w:pPr>
              <w:jc w:val="center"/>
            </w:pPr>
            <w:r w:rsidRPr="00082BC7">
              <w:t>2322</w:t>
            </w:r>
          </w:p>
        </w:tc>
        <w:tc>
          <w:tcPr>
            <w:tcW w:w="1025" w:type="dxa"/>
            <w:shd w:val="clear" w:color="auto" w:fill="EDEDED"/>
          </w:tcPr>
          <w:p w:rsidR="009477B9" w:rsidRPr="00082BC7" w:rsidRDefault="009477B9" w:rsidP="008F19F4">
            <w:pPr>
              <w:jc w:val="center"/>
            </w:pPr>
            <w:r w:rsidRPr="00082BC7">
              <w:t>12097</w:t>
            </w:r>
          </w:p>
        </w:tc>
        <w:tc>
          <w:tcPr>
            <w:tcW w:w="1025" w:type="dxa"/>
            <w:shd w:val="clear" w:color="auto" w:fill="EDEDED"/>
          </w:tcPr>
          <w:p w:rsidR="009477B9" w:rsidRPr="00082BC7" w:rsidRDefault="009477B9" w:rsidP="008F19F4">
            <w:pPr>
              <w:jc w:val="center"/>
            </w:pPr>
            <w:r w:rsidRPr="00082BC7">
              <w:t>11730</w:t>
            </w:r>
          </w:p>
        </w:tc>
        <w:tc>
          <w:tcPr>
            <w:tcW w:w="1025" w:type="dxa"/>
            <w:shd w:val="clear" w:color="auto" w:fill="EDEDED"/>
          </w:tcPr>
          <w:p w:rsidR="009477B9" w:rsidRPr="00082BC7" w:rsidRDefault="009477B9" w:rsidP="008F19F4">
            <w:pPr>
              <w:jc w:val="center"/>
            </w:pPr>
            <w:r w:rsidRPr="00082BC7">
              <w:t>4532</w:t>
            </w:r>
          </w:p>
        </w:tc>
        <w:tc>
          <w:tcPr>
            <w:tcW w:w="1025" w:type="dxa"/>
            <w:shd w:val="clear" w:color="auto" w:fill="EDEDED"/>
          </w:tcPr>
          <w:p w:rsidR="009477B9" w:rsidRPr="00082BC7" w:rsidRDefault="009477B9" w:rsidP="008F19F4">
            <w:pPr>
              <w:jc w:val="center"/>
            </w:pPr>
            <w:r w:rsidRPr="00082BC7">
              <w:t>0</w:t>
            </w:r>
          </w:p>
        </w:tc>
        <w:tc>
          <w:tcPr>
            <w:tcW w:w="1410" w:type="dxa"/>
            <w:shd w:val="clear" w:color="auto" w:fill="EDEDED"/>
          </w:tcPr>
          <w:p w:rsidR="009477B9" w:rsidRPr="00650EA3" w:rsidRDefault="009477B9" w:rsidP="008F19F4">
            <w:pPr>
              <w:jc w:val="center"/>
            </w:pPr>
            <w:r w:rsidRPr="00650EA3">
              <w:t>4166</w:t>
            </w:r>
          </w:p>
        </w:tc>
      </w:tr>
      <w:tr w:rsidR="009477B9" w:rsidTr="00856AE3">
        <w:trPr>
          <w:trHeight w:val="300"/>
          <w:jc w:val="center"/>
        </w:trPr>
        <w:tc>
          <w:tcPr>
            <w:tcW w:w="1080" w:type="dxa"/>
            <w:shd w:val="clear" w:color="auto" w:fill="auto"/>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宁夏</w:t>
            </w:r>
          </w:p>
        </w:tc>
        <w:tc>
          <w:tcPr>
            <w:tcW w:w="1025" w:type="dxa"/>
            <w:shd w:val="clear" w:color="auto" w:fill="auto"/>
          </w:tcPr>
          <w:p w:rsidR="009477B9" w:rsidRPr="00082BC7" w:rsidRDefault="009477B9" w:rsidP="008F19F4">
            <w:pPr>
              <w:jc w:val="center"/>
            </w:pPr>
            <w:r w:rsidRPr="00082BC7">
              <w:t>398</w:t>
            </w:r>
          </w:p>
        </w:tc>
        <w:tc>
          <w:tcPr>
            <w:tcW w:w="1025" w:type="dxa"/>
            <w:shd w:val="clear" w:color="auto" w:fill="auto"/>
          </w:tcPr>
          <w:p w:rsidR="009477B9" w:rsidRPr="00082BC7" w:rsidRDefault="009477B9" w:rsidP="008F19F4">
            <w:pPr>
              <w:jc w:val="center"/>
            </w:pPr>
            <w:r w:rsidRPr="00082BC7">
              <w:t>13773</w:t>
            </w:r>
          </w:p>
        </w:tc>
        <w:tc>
          <w:tcPr>
            <w:tcW w:w="1025" w:type="dxa"/>
            <w:shd w:val="clear" w:color="auto" w:fill="auto"/>
          </w:tcPr>
          <w:p w:rsidR="009477B9" w:rsidRPr="00082BC7" w:rsidRDefault="009477B9" w:rsidP="008F19F4">
            <w:pPr>
              <w:jc w:val="center"/>
            </w:pPr>
            <w:r w:rsidRPr="00082BC7">
              <w:t>30495</w:t>
            </w:r>
          </w:p>
        </w:tc>
        <w:tc>
          <w:tcPr>
            <w:tcW w:w="1025" w:type="dxa"/>
          </w:tcPr>
          <w:p w:rsidR="009477B9" w:rsidRPr="00082BC7" w:rsidRDefault="009477B9" w:rsidP="008F19F4">
            <w:pPr>
              <w:jc w:val="center"/>
            </w:pPr>
            <w:r w:rsidRPr="00082BC7">
              <w:t>6857</w:t>
            </w:r>
          </w:p>
        </w:tc>
        <w:tc>
          <w:tcPr>
            <w:tcW w:w="1025" w:type="dxa"/>
            <w:shd w:val="clear" w:color="auto" w:fill="auto"/>
          </w:tcPr>
          <w:p w:rsidR="009477B9" w:rsidRPr="00082BC7" w:rsidRDefault="009477B9" w:rsidP="008F19F4">
            <w:pPr>
              <w:jc w:val="center"/>
            </w:pPr>
            <w:r w:rsidRPr="00082BC7">
              <w:t>6</w:t>
            </w:r>
          </w:p>
        </w:tc>
        <w:tc>
          <w:tcPr>
            <w:tcW w:w="1410" w:type="dxa"/>
            <w:shd w:val="clear" w:color="auto" w:fill="auto"/>
          </w:tcPr>
          <w:p w:rsidR="009477B9" w:rsidRPr="00650EA3" w:rsidRDefault="009477B9" w:rsidP="008F19F4">
            <w:pPr>
              <w:jc w:val="center"/>
            </w:pPr>
            <w:r w:rsidRPr="00650EA3">
              <w:t>3520</w:t>
            </w:r>
          </w:p>
        </w:tc>
      </w:tr>
      <w:tr w:rsidR="009477B9" w:rsidTr="00856AE3">
        <w:trPr>
          <w:trHeight w:val="300"/>
          <w:jc w:val="center"/>
        </w:trPr>
        <w:tc>
          <w:tcPr>
            <w:tcW w:w="1080" w:type="dxa"/>
            <w:shd w:val="clear" w:color="auto" w:fill="EDEDED"/>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青海</w:t>
            </w:r>
          </w:p>
        </w:tc>
        <w:tc>
          <w:tcPr>
            <w:tcW w:w="1025" w:type="dxa"/>
            <w:shd w:val="clear" w:color="auto" w:fill="EDEDED"/>
          </w:tcPr>
          <w:p w:rsidR="009477B9" w:rsidRPr="00082BC7" w:rsidRDefault="009477B9" w:rsidP="008F19F4">
            <w:pPr>
              <w:jc w:val="center"/>
            </w:pPr>
            <w:r w:rsidRPr="00082BC7">
              <w:t>3284</w:t>
            </w:r>
          </w:p>
        </w:tc>
        <w:tc>
          <w:tcPr>
            <w:tcW w:w="1025" w:type="dxa"/>
            <w:shd w:val="clear" w:color="auto" w:fill="EDEDED"/>
          </w:tcPr>
          <w:p w:rsidR="009477B9" w:rsidRPr="00082BC7" w:rsidRDefault="009477B9" w:rsidP="008F19F4">
            <w:pPr>
              <w:jc w:val="center"/>
            </w:pPr>
            <w:r w:rsidRPr="00082BC7">
              <w:t>11991</w:t>
            </w:r>
          </w:p>
        </w:tc>
        <w:tc>
          <w:tcPr>
            <w:tcW w:w="1025" w:type="dxa"/>
            <w:shd w:val="clear" w:color="auto" w:fill="EDEDED"/>
          </w:tcPr>
          <w:p w:rsidR="009477B9" w:rsidRPr="00082BC7" w:rsidRDefault="009477B9" w:rsidP="008F19F4">
            <w:pPr>
              <w:jc w:val="center"/>
            </w:pPr>
            <w:r w:rsidRPr="00082BC7">
              <w:t>7939</w:t>
            </w:r>
          </w:p>
        </w:tc>
        <w:tc>
          <w:tcPr>
            <w:tcW w:w="1025" w:type="dxa"/>
            <w:shd w:val="clear" w:color="auto" w:fill="EDEDED"/>
          </w:tcPr>
          <w:p w:rsidR="009477B9" w:rsidRPr="00082BC7" w:rsidRDefault="009477B9" w:rsidP="008F19F4">
            <w:pPr>
              <w:jc w:val="center"/>
            </w:pPr>
            <w:r w:rsidRPr="00082BC7">
              <w:t>3318</w:t>
            </w:r>
          </w:p>
        </w:tc>
        <w:tc>
          <w:tcPr>
            <w:tcW w:w="1025" w:type="dxa"/>
            <w:shd w:val="clear" w:color="auto" w:fill="EDEDED"/>
          </w:tcPr>
          <w:p w:rsidR="009477B9" w:rsidRPr="00082BC7" w:rsidRDefault="009477B9" w:rsidP="008F19F4">
            <w:pPr>
              <w:jc w:val="center"/>
            </w:pPr>
            <w:r w:rsidRPr="00082BC7">
              <w:t>3</w:t>
            </w:r>
          </w:p>
        </w:tc>
        <w:tc>
          <w:tcPr>
            <w:tcW w:w="1410" w:type="dxa"/>
            <w:shd w:val="clear" w:color="auto" w:fill="EDEDED"/>
          </w:tcPr>
          <w:p w:rsidR="009477B9" w:rsidRPr="00650EA3" w:rsidRDefault="009477B9" w:rsidP="008F19F4">
            <w:pPr>
              <w:jc w:val="center"/>
            </w:pPr>
            <w:r w:rsidRPr="00650EA3">
              <w:t>2316</w:t>
            </w:r>
          </w:p>
        </w:tc>
      </w:tr>
      <w:tr w:rsidR="009477B9" w:rsidTr="00856AE3">
        <w:trPr>
          <w:trHeight w:val="300"/>
          <w:jc w:val="center"/>
        </w:trPr>
        <w:tc>
          <w:tcPr>
            <w:tcW w:w="1080" w:type="dxa"/>
            <w:shd w:val="clear" w:color="auto" w:fill="auto"/>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陕西</w:t>
            </w:r>
          </w:p>
        </w:tc>
        <w:tc>
          <w:tcPr>
            <w:tcW w:w="1025" w:type="dxa"/>
            <w:shd w:val="clear" w:color="auto" w:fill="auto"/>
          </w:tcPr>
          <w:p w:rsidR="009477B9" w:rsidRPr="00082BC7" w:rsidRDefault="009477B9" w:rsidP="008F19F4">
            <w:pPr>
              <w:jc w:val="center"/>
            </w:pPr>
            <w:r w:rsidRPr="00082BC7">
              <w:t>1052</w:t>
            </w:r>
          </w:p>
        </w:tc>
        <w:tc>
          <w:tcPr>
            <w:tcW w:w="1025" w:type="dxa"/>
            <w:shd w:val="clear" w:color="auto" w:fill="auto"/>
          </w:tcPr>
          <w:p w:rsidR="009477B9" w:rsidRPr="00082BC7" w:rsidRDefault="009477B9" w:rsidP="008F19F4">
            <w:pPr>
              <w:jc w:val="center"/>
            </w:pPr>
            <w:r w:rsidRPr="00082BC7">
              <w:t>13687</w:t>
            </w:r>
          </w:p>
        </w:tc>
        <w:tc>
          <w:tcPr>
            <w:tcW w:w="1025" w:type="dxa"/>
            <w:shd w:val="clear" w:color="auto" w:fill="auto"/>
          </w:tcPr>
          <w:p w:rsidR="009477B9" w:rsidRPr="00082BC7" w:rsidRDefault="009477B9" w:rsidP="008F19F4">
            <w:pPr>
              <w:jc w:val="center"/>
            </w:pPr>
            <w:r w:rsidRPr="00082BC7">
              <w:t>31137</w:t>
            </w:r>
          </w:p>
        </w:tc>
        <w:tc>
          <w:tcPr>
            <w:tcW w:w="1025" w:type="dxa"/>
          </w:tcPr>
          <w:p w:rsidR="009477B9" w:rsidRPr="00082BC7" w:rsidRDefault="009477B9" w:rsidP="008F19F4">
            <w:pPr>
              <w:jc w:val="center"/>
            </w:pPr>
            <w:r w:rsidRPr="00082BC7">
              <w:t>4953</w:t>
            </w:r>
          </w:p>
        </w:tc>
        <w:tc>
          <w:tcPr>
            <w:tcW w:w="1025" w:type="dxa"/>
            <w:shd w:val="clear" w:color="auto" w:fill="auto"/>
          </w:tcPr>
          <w:p w:rsidR="009477B9" w:rsidRPr="00082BC7" w:rsidRDefault="009477B9" w:rsidP="008F19F4">
            <w:pPr>
              <w:jc w:val="center"/>
            </w:pPr>
            <w:r w:rsidRPr="00082BC7">
              <w:t>35</w:t>
            </w:r>
          </w:p>
        </w:tc>
        <w:tc>
          <w:tcPr>
            <w:tcW w:w="1410" w:type="dxa"/>
            <w:shd w:val="clear" w:color="auto" w:fill="auto"/>
          </w:tcPr>
          <w:p w:rsidR="009477B9" w:rsidRPr="00650EA3" w:rsidRDefault="009477B9" w:rsidP="008F19F4">
            <w:pPr>
              <w:jc w:val="center"/>
            </w:pPr>
            <w:r w:rsidRPr="00650EA3">
              <w:t>3220</w:t>
            </w:r>
          </w:p>
        </w:tc>
      </w:tr>
      <w:tr w:rsidR="009477B9" w:rsidTr="00856AE3">
        <w:trPr>
          <w:trHeight w:val="300"/>
          <w:jc w:val="center"/>
        </w:trPr>
        <w:tc>
          <w:tcPr>
            <w:tcW w:w="1080" w:type="dxa"/>
            <w:shd w:val="clear" w:color="auto" w:fill="EDEDED"/>
          </w:tcPr>
          <w:p w:rsidR="009477B9" w:rsidRDefault="009477B9" w:rsidP="009477B9">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新疆</w:t>
            </w:r>
          </w:p>
        </w:tc>
        <w:tc>
          <w:tcPr>
            <w:tcW w:w="1025" w:type="dxa"/>
            <w:shd w:val="clear" w:color="auto" w:fill="EDEDED"/>
          </w:tcPr>
          <w:p w:rsidR="009477B9" w:rsidRPr="00082BC7" w:rsidRDefault="009477B9" w:rsidP="008F19F4">
            <w:pPr>
              <w:jc w:val="center"/>
            </w:pPr>
            <w:r w:rsidRPr="00082BC7">
              <w:t>16912</w:t>
            </w:r>
          </w:p>
        </w:tc>
        <w:tc>
          <w:tcPr>
            <w:tcW w:w="1025" w:type="dxa"/>
            <w:shd w:val="clear" w:color="auto" w:fill="EDEDED"/>
          </w:tcPr>
          <w:p w:rsidR="009477B9" w:rsidRPr="00082BC7" w:rsidRDefault="009477B9" w:rsidP="008F19F4">
            <w:pPr>
              <w:jc w:val="center"/>
            </w:pPr>
            <w:r w:rsidRPr="00082BC7">
              <w:t>10510</w:t>
            </w:r>
          </w:p>
        </w:tc>
        <w:tc>
          <w:tcPr>
            <w:tcW w:w="1025" w:type="dxa"/>
            <w:shd w:val="clear" w:color="auto" w:fill="EDEDED"/>
          </w:tcPr>
          <w:p w:rsidR="009477B9" w:rsidRPr="00082BC7" w:rsidRDefault="009477B9" w:rsidP="008F19F4">
            <w:pPr>
              <w:jc w:val="center"/>
            </w:pPr>
            <w:r w:rsidRPr="00082BC7">
              <w:t>17802</w:t>
            </w:r>
          </w:p>
        </w:tc>
        <w:tc>
          <w:tcPr>
            <w:tcW w:w="1025" w:type="dxa"/>
            <w:shd w:val="clear" w:color="auto" w:fill="EDEDED"/>
          </w:tcPr>
          <w:p w:rsidR="009477B9" w:rsidRPr="00082BC7" w:rsidRDefault="009477B9" w:rsidP="008F19F4">
            <w:pPr>
              <w:jc w:val="center"/>
            </w:pPr>
            <w:r w:rsidRPr="00082BC7">
              <w:t>8562</w:t>
            </w:r>
          </w:p>
        </w:tc>
        <w:tc>
          <w:tcPr>
            <w:tcW w:w="1025" w:type="dxa"/>
            <w:shd w:val="clear" w:color="auto" w:fill="EDEDED"/>
          </w:tcPr>
          <w:p w:rsidR="009477B9" w:rsidRDefault="009477B9" w:rsidP="008F19F4">
            <w:pPr>
              <w:jc w:val="center"/>
            </w:pPr>
            <w:r w:rsidRPr="00082BC7">
              <w:t>113</w:t>
            </w:r>
          </w:p>
        </w:tc>
        <w:tc>
          <w:tcPr>
            <w:tcW w:w="1410" w:type="dxa"/>
            <w:shd w:val="clear" w:color="auto" w:fill="EDEDED"/>
          </w:tcPr>
          <w:p w:rsidR="009477B9" w:rsidRDefault="009477B9" w:rsidP="008F19F4">
            <w:pPr>
              <w:jc w:val="center"/>
            </w:pPr>
            <w:r w:rsidRPr="00650EA3">
              <w:t>2642</w:t>
            </w:r>
          </w:p>
        </w:tc>
      </w:tr>
    </w:tbl>
    <w:p w:rsidR="00145FF6" w:rsidRDefault="00DD5D83">
      <w:pPr>
        <w:pStyle w:val="a5"/>
        <w:spacing w:after="0"/>
        <w:rPr>
          <w:rFonts w:eastAsia="仿宋_GB2312"/>
          <w:sz w:val="24"/>
          <w:szCs w:val="24"/>
        </w:rPr>
      </w:pPr>
      <w:bookmarkStart w:id="38" w:name="_Ref494064015"/>
      <w:bookmarkStart w:id="39" w:name="_Toc494063731"/>
      <w:bookmarkEnd w:id="37"/>
      <w:r>
        <w:rPr>
          <w:rFonts w:hint="eastAsia"/>
        </w:rPr>
        <w:t>图</w:t>
      </w:r>
      <w:bookmarkEnd w:id="38"/>
      <w:r>
        <w:t>9</w:t>
      </w:r>
      <w:r>
        <w:rPr>
          <w:rFonts w:hint="eastAsia"/>
        </w:rPr>
        <w:t>西北区域分省</w:t>
      </w:r>
      <w:r w:rsidR="009D624E">
        <w:rPr>
          <w:rFonts w:hint="eastAsia"/>
        </w:rPr>
        <w:t>（地区）</w:t>
      </w:r>
      <w:r>
        <w:rPr>
          <w:rFonts w:hint="eastAsia"/>
        </w:rPr>
        <w:t>电力辅助服务补偿分项费用</w:t>
      </w:r>
      <w:bookmarkEnd w:id="39"/>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40" w:name="_Toc496109700"/>
      <w:r>
        <w:rPr>
          <w:rFonts w:ascii="楷体_GB2312" w:eastAsia="楷体_GB2312" w:hint="eastAsia"/>
        </w:rPr>
        <w:lastRenderedPageBreak/>
        <w:t>（六）华东区域电力辅助服务补偿情况</w:t>
      </w:r>
      <w:bookmarkEnd w:id="40"/>
    </w:p>
    <w:p w:rsidR="00145FF6" w:rsidRDefault="00DD5D83" w:rsidP="00CA7A6E">
      <w:pPr>
        <w:jc w:val="right"/>
      </w:pPr>
      <w:r>
        <w:rPr>
          <w:noProof/>
        </w:rPr>
        <w:drawing>
          <wp:inline distT="0" distB="0" distL="0" distR="0">
            <wp:extent cx="5400675" cy="3076575"/>
            <wp:effectExtent l="0" t="0" r="9525" b="9525"/>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8047"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65"/>
        <w:gridCol w:w="1076"/>
        <w:gridCol w:w="1076"/>
        <w:gridCol w:w="1076"/>
        <w:gridCol w:w="1076"/>
        <w:gridCol w:w="1076"/>
        <w:gridCol w:w="1502"/>
      </w:tblGrid>
      <w:tr w:rsidR="00856AE3" w:rsidTr="00856AE3">
        <w:trPr>
          <w:trHeight w:val="508"/>
          <w:jc w:val="center"/>
        </w:trPr>
        <w:tc>
          <w:tcPr>
            <w:tcW w:w="1165"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41" w:name="_Hlk511307599"/>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tcPr>
          <w:p w:rsidR="00856AE3" w:rsidRDefault="00856AE3">
            <w:pPr>
              <w:jc w:val="center"/>
              <w:rPr>
                <w:rFonts w:ascii="等线" w:hAnsi="等线"/>
                <w:b/>
                <w:bCs/>
                <w:color w:val="000000"/>
                <w:sz w:val="22"/>
              </w:rPr>
            </w:pPr>
            <w:r>
              <w:rPr>
                <w:rFonts w:ascii="等线" w:hAnsi="等线" w:hint="eastAsia"/>
                <w:b/>
                <w:bCs/>
                <w:color w:val="000000"/>
                <w:sz w:val="22"/>
              </w:rPr>
              <w:t>调压</w:t>
            </w:r>
          </w:p>
          <w:p w:rsidR="00856AE3" w:rsidRDefault="00856AE3">
            <w:pPr>
              <w:jc w:val="center"/>
              <w:rPr>
                <w:rFonts w:ascii="等线" w:hAnsi="等线"/>
                <w:b/>
                <w:bCs/>
                <w:color w:val="000000"/>
                <w:sz w:val="22"/>
              </w:rPr>
            </w:pPr>
            <w:r>
              <w:rPr>
                <w:rFonts w:ascii="等线" w:hAnsi="等线" w:hint="eastAsia"/>
                <w:b/>
                <w:bCs/>
                <w:color w:val="000000"/>
                <w:sz w:val="22"/>
              </w:rPr>
              <w:t>(万元</w:t>
            </w:r>
            <w:r>
              <w:rPr>
                <w:rFonts w:ascii="等线" w:hAnsi="等线"/>
                <w:b/>
                <w:bCs/>
                <w:color w:val="000000"/>
                <w:sz w:val="22"/>
              </w:rPr>
              <w:t>)</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9477B9" w:rsidTr="00856AE3">
        <w:trPr>
          <w:trHeight w:val="300"/>
          <w:jc w:val="center"/>
        </w:trPr>
        <w:tc>
          <w:tcPr>
            <w:tcW w:w="1165" w:type="dxa"/>
            <w:shd w:val="clear" w:color="auto" w:fill="EDEDED"/>
          </w:tcPr>
          <w:p w:rsidR="009477B9" w:rsidRPr="000E21B3" w:rsidRDefault="009477B9" w:rsidP="008F19F4">
            <w:pPr>
              <w:widowControl/>
              <w:jc w:val="center"/>
              <w:rPr>
                <w:rFonts w:ascii="等线" w:hAnsi="等线"/>
                <w:b/>
                <w:bCs/>
                <w:color w:val="000000"/>
                <w:kern w:val="0"/>
                <w:sz w:val="22"/>
              </w:rPr>
            </w:pPr>
            <w:r w:rsidRPr="000E21B3">
              <w:rPr>
                <w:rFonts w:ascii="等线" w:hAnsi="等线" w:hint="eastAsia"/>
                <w:b/>
                <w:bCs/>
                <w:color w:val="000000"/>
                <w:kern w:val="0"/>
                <w:sz w:val="22"/>
              </w:rPr>
              <w:t>安徽</w:t>
            </w:r>
          </w:p>
        </w:tc>
        <w:tc>
          <w:tcPr>
            <w:tcW w:w="1076" w:type="dxa"/>
            <w:shd w:val="clear" w:color="auto" w:fill="EDEDED"/>
          </w:tcPr>
          <w:p w:rsidR="009477B9" w:rsidRPr="00910601" w:rsidRDefault="009477B9" w:rsidP="008F19F4">
            <w:pPr>
              <w:jc w:val="center"/>
            </w:pPr>
            <w:r w:rsidRPr="00910601">
              <w:t>172</w:t>
            </w:r>
          </w:p>
        </w:tc>
        <w:tc>
          <w:tcPr>
            <w:tcW w:w="1076" w:type="dxa"/>
            <w:shd w:val="clear" w:color="auto" w:fill="EDEDED"/>
          </w:tcPr>
          <w:p w:rsidR="009477B9" w:rsidRPr="00910601" w:rsidRDefault="009477B9" w:rsidP="008F19F4">
            <w:pPr>
              <w:jc w:val="center"/>
            </w:pPr>
            <w:r w:rsidRPr="00910601">
              <w:t>3543</w:t>
            </w:r>
          </w:p>
        </w:tc>
        <w:tc>
          <w:tcPr>
            <w:tcW w:w="1076" w:type="dxa"/>
            <w:shd w:val="clear" w:color="auto" w:fill="EDEDED"/>
          </w:tcPr>
          <w:p w:rsidR="009477B9" w:rsidRPr="00910601" w:rsidRDefault="009477B9" w:rsidP="008F19F4">
            <w:pPr>
              <w:jc w:val="center"/>
            </w:pPr>
            <w:r w:rsidRPr="00910601">
              <w:t>2124</w:t>
            </w:r>
          </w:p>
        </w:tc>
        <w:tc>
          <w:tcPr>
            <w:tcW w:w="1076" w:type="dxa"/>
            <w:shd w:val="clear" w:color="auto" w:fill="EDEDED"/>
          </w:tcPr>
          <w:p w:rsidR="009477B9" w:rsidRPr="00910601" w:rsidRDefault="009477B9" w:rsidP="008F19F4">
            <w:pPr>
              <w:jc w:val="center"/>
            </w:pPr>
            <w:r w:rsidRPr="00910601">
              <w:t>1003</w:t>
            </w:r>
          </w:p>
        </w:tc>
        <w:tc>
          <w:tcPr>
            <w:tcW w:w="1076" w:type="dxa"/>
            <w:shd w:val="clear" w:color="auto" w:fill="EDEDED"/>
          </w:tcPr>
          <w:p w:rsidR="009477B9" w:rsidRPr="00910601" w:rsidRDefault="009477B9" w:rsidP="008F19F4">
            <w:pPr>
              <w:jc w:val="center"/>
            </w:pPr>
            <w:r w:rsidRPr="00910601">
              <w:t>116</w:t>
            </w:r>
          </w:p>
        </w:tc>
        <w:tc>
          <w:tcPr>
            <w:tcW w:w="1502" w:type="dxa"/>
            <w:shd w:val="clear" w:color="auto" w:fill="EDEDED"/>
          </w:tcPr>
          <w:p w:rsidR="009477B9" w:rsidRPr="00ED259D" w:rsidRDefault="009477B9" w:rsidP="008F19F4">
            <w:pPr>
              <w:jc w:val="center"/>
            </w:pPr>
            <w:r w:rsidRPr="00ED259D">
              <w:t>3079</w:t>
            </w:r>
          </w:p>
        </w:tc>
      </w:tr>
      <w:tr w:rsidR="009477B9" w:rsidTr="00856AE3">
        <w:trPr>
          <w:trHeight w:val="300"/>
          <w:jc w:val="center"/>
        </w:trPr>
        <w:tc>
          <w:tcPr>
            <w:tcW w:w="1165" w:type="dxa"/>
            <w:shd w:val="clear" w:color="auto" w:fill="auto"/>
          </w:tcPr>
          <w:p w:rsidR="009477B9" w:rsidRPr="000E21B3" w:rsidRDefault="009477B9" w:rsidP="008F19F4">
            <w:pPr>
              <w:widowControl/>
              <w:jc w:val="center"/>
              <w:rPr>
                <w:rFonts w:ascii="等线" w:hAnsi="等线"/>
                <w:b/>
                <w:bCs/>
                <w:color w:val="000000"/>
                <w:kern w:val="0"/>
                <w:sz w:val="22"/>
              </w:rPr>
            </w:pPr>
            <w:r w:rsidRPr="000E21B3">
              <w:rPr>
                <w:rFonts w:ascii="等线" w:hAnsi="等线" w:hint="eastAsia"/>
                <w:b/>
                <w:bCs/>
                <w:color w:val="000000"/>
                <w:kern w:val="0"/>
                <w:sz w:val="22"/>
              </w:rPr>
              <w:t>福建</w:t>
            </w:r>
          </w:p>
        </w:tc>
        <w:tc>
          <w:tcPr>
            <w:tcW w:w="1076" w:type="dxa"/>
            <w:shd w:val="clear" w:color="auto" w:fill="auto"/>
          </w:tcPr>
          <w:p w:rsidR="009477B9" w:rsidRPr="00910601" w:rsidRDefault="009477B9" w:rsidP="008F19F4">
            <w:pPr>
              <w:jc w:val="center"/>
            </w:pPr>
            <w:r w:rsidRPr="00910601">
              <w:t>15560</w:t>
            </w:r>
          </w:p>
        </w:tc>
        <w:tc>
          <w:tcPr>
            <w:tcW w:w="1076" w:type="dxa"/>
            <w:shd w:val="clear" w:color="auto" w:fill="auto"/>
          </w:tcPr>
          <w:p w:rsidR="009477B9" w:rsidRPr="00910601" w:rsidRDefault="009477B9" w:rsidP="008F19F4">
            <w:pPr>
              <w:jc w:val="center"/>
            </w:pPr>
            <w:r w:rsidRPr="00910601">
              <w:t>4350</w:t>
            </w:r>
          </w:p>
        </w:tc>
        <w:tc>
          <w:tcPr>
            <w:tcW w:w="1076" w:type="dxa"/>
            <w:shd w:val="clear" w:color="auto" w:fill="auto"/>
          </w:tcPr>
          <w:p w:rsidR="009477B9" w:rsidRPr="00910601" w:rsidRDefault="009477B9" w:rsidP="008F19F4">
            <w:pPr>
              <w:jc w:val="center"/>
            </w:pPr>
            <w:r w:rsidRPr="00910601">
              <w:t>3790</w:t>
            </w:r>
          </w:p>
        </w:tc>
        <w:tc>
          <w:tcPr>
            <w:tcW w:w="1076" w:type="dxa"/>
          </w:tcPr>
          <w:p w:rsidR="009477B9" w:rsidRPr="00910601" w:rsidRDefault="009477B9" w:rsidP="008F19F4">
            <w:pPr>
              <w:jc w:val="center"/>
            </w:pPr>
            <w:r w:rsidRPr="00910601">
              <w:t>1739</w:t>
            </w:r>
          </w:p>
        </w:tc>
        <w:tc>
          <w:tcPr>
            <w:tcW w:w="1076" w:type="dxa"/>
            <w:shd w:val="clear" w:color="auto" w:fill="auto"/>
          </w:tcPr>
          <w:p w:rsidR="009477B9" w:rsidRPr="00910601" w:rsidRDefault="009477B9" w:rsidP="008F19F4">
            <w:pPr>
              <w:jc w:val="center"/>
            </w:pPr>
            <w:r w:rsidRPr="00910601">
              <w:t>54</w:t>
            </w:r>
          </w:p>
        </w:tc>
        <w:tc>
          <w:tcPr>
            <w:tcW w:w="1502" w:type="dxa"/>
            <w:shd w:val="clear" w:color="auto" w:fill="auto"/>
          </w:tcPr>
          <w:p w:rsidR="009477B9" w:rsidRPr="00ED259D" w:rsidRDefault="009477B9" w:rsidP="008F19F4">
            <w:pPr>
              <w:jc w:val="center"/>
            </w:pPr>
            <w:r w:rsidRPr="00ED259D">
              <w:t>4962</w:t>
            </w:r>
          </w:p>
        </w:tc>
      </w:tr>
      <w:tr w:rsidR="009477B9" w:rsidTr="00856AE3">
        <w:trPr>
          <w:trHeight w:val="300"/>
          <w:jc w:val="center"/>
        </w:trPr>
        <w:tc>
          <w:tcPr>
            <w:tcW w:w="1165" w:type="dxa"/>
            <w:shd w:val="clear" w:color="auto" w:fill="EDEDED"/>
          </w:tcPr>
          <w:p w:rsidR="009477B9" w:rsidRPr="000E21B3" w:rsidRDefault="00265500" w:rsidP="008F19F4">
            <w:pPr>
              <w:widowControl/>
              <w:jc w:val="center"/>
              <w:rPr>
                <w:rFonts w:ascii="等线" w:hAnsi="等线"/>
                <w:b/>
                <w:bCs/>
                <w:color w:val="000000"/>
                <w:kern w:val="0"/>
                <w:sz w:val="22"/>
              </w:rPr>
            </w:pPr>
            <w:r>
              <w:rPr>
                <w:rFonts w:ascii="等线" w:hAnsi="等线" w:hint="eastAsia"/>
                <w:b/>
                <w:bCs/>
                <w:color w:val="000000"/>
                <w:kern w:val="0"/>
                <w:sz w:val="22"/>
              </w:rPr>
              <w:t>华东电网</w:t>
            </w:r>
          </w:p>
        </w:tc>
        <w:tc>
          <w:tcPr>
            <w:tcW w:w="1076" w:type="dxa"/>
            <w:shd w:val="clear" w:color="auto" w:fill="EDEDED"/>
          </w:tcPr>
          <w:p w:rsidR="009477B9" w:rsidRPr="00910601" w:rsidRDefault="009477B9" w:rsidP="008F19F4">
            <w:pPr>
              <w:jc w:val="center"/>
            </w:pPr>
            <w:r w:rsidRPr="00910601">
              <w:t>75</w:t>
            </w:r>
          </w:p>
        </w:tc>
        <w:tc>
          <w:tcPr>
            <w:tcW w:w="1076" w:type="dxa"/>
            <w:shd w:val="clear" w:color="auto" w:fill="EDEDED"/>
          </w:tcPr>
          <w:p w:rsidR="009477B9" w:rsidRPr="00910601" w:rsidRDefault="009477B9" w:rsidP="008F19F4">
            <w:pPr>
              <w:jc w:val="center"/>
            </w:pPr>
            <w:r w:rsidRPr="00910601">
              <w:t>2636</w:t>
            </w:r>
          </w:p>
        </w:tc>
        <w:tc>
          <w:tcPr>
            <w:tcW w:w="1076" w:type="dxa"/>
            <w:shd w:val="clear" w:color="auto" w:fill="EDEDED"/>
          </w:tcPr>
          <w:p w:rsidR="009477B9" w:rsidRPr="00910601" w:rsidRDefault="009477B9" w:rsidP="008F19F4">
            <w:pPr>
              <w:jc w:val="center"/>
            </w:pPr>
            <w:r w:rsidRPr="00910601">
              <w:t>585</w:t>
            </w:r>
          </w:p>
        </w:tc>
        <w:tc>
          <w:tcPr>
            <w:tcW w:w="1076" w:type="dxa"/>
            <w:shd w:val="clear" w:color="auto" w:fill="EDEDED"/>
          </w:tcPr>
          <w:p w:rsidR="009477B9" w:rsidRPr="00910601" w:rsidRDefault="009477B9" w:rsidP="008F19F4">
            <w:pPr>
              <w:jc w:val="center"/>
            </w:pPr>
            <w:r w:rsidRPr="00910601">
              <w:t>589</w:t>
            </w:r>
          </w:p>
        </w:tc>
        <w:tc>
          <w:tcPr>
            <w:tcW w:w="1076" w:type="dxa"/>
            <w:shd w:val="clear" w:color="auto" w:fill="EDEDED"/>
          </w:tcPr>
          <w:p w:rsidR="009477B9" w:rsidRPr="00910601" w:rsidRDefault="009477B9" w:rsidP="008F19F4">
            <w:pPr>
              <w:jc w:val="center"/>
            </w:pPr>
            <w:r w:rsidRPr="00910601">
              <w:t>276</w:t>
            </w:r>
          </w:p>
        </w:tc>
        <w:tc>
          <w:tcPr>
            <w:tcW w:w="1502" w:type="dxa"/>
            <w:shd w:val="clear" w:color="auto" w:fill="EDEDED"/>
          </w:tcPr>
          <w:p w:rsidR="009477B9" w:rsidRPr="00ED259D" w:rsidRDefault="009477B9" w:rsidP="008F19F4">
            <w:pPr>
              <w:jc w:val="center"/>
            </w:pPr>
            <w:r w:rsidRPr="00ED259D">
              <w:t>2943</w:t>
            </w:r>
          </w:p>
        </w:tc>
      </w:tr>
      <w:tr w:rsidR="009477B9" w:rsidTr="00856AE3">
        <w:trPr>
          <w:trHeight w:val="300"/>
          <w:jc w:val="center"/>
        </w:trPr>
        <w:tc>
          <w:tcPr>
            <w:tcW w:w="1165" w:type="dxa"/>
            <w:shd w:val="clear" w:color="auto" w:fill="auto"/>
          </w:tcPr>
          <w:p w:rsidR="009477B9" w:rsidRPr="000E21B3" w:rsidRDefault="009477B9" w:rsidP="008F19F4">
            <w:pPr>
              <w:widowControl/>
              <w:jc w:val="center"/>
              <w:rPr>
                <w:rFonts w:ascii="等线" w:hAnsi="等线"/>
                <w:b/>
                <w:bCs/>
                <w:color w:val="000000"/>
                <w:kern w:val="0"/>
                <w:sz w:val="22"/>
              </w:rPr>
            </w:pPr>
            <w:r w:rsidRPr="000E21B3">
              <w:rPr>
                <w:rFonts w:ascii="等线" w:hAnsi="等线" w:hint="eastAsia"/>
                <w:b/>
                <w:bCs/>
                <w:color w:val="000000"/>
                <w:kern w:val="0"/>
                <w:sz w:val="22"/>
              </w:rPr>
              <w:t>江苏</w:t>
            </w:r>
          </w:p>
        </w:tc>
        <w:tc>
          <w:tcPr>
            <w:tcW w:w="1076" w:type="dxa"/>
            <w:shd w:val="clear" w:color="auto" w:fill="auto"/>
          </w:tcPr>
          <w:p w:rsidR="009477B9" w:rsidRPr="00910601" w:rsidRDefault="009477B9" w:rsidP="008F19F4">
            <w:pPr>
              <w:jc w:val="center"/>
            </w:pPr>
            <w:r w:rsidRPr="00910601">
              <w:t>4331</w:t>
            </w:r>
          </w:p>
        </w:tc>
        <w:tc>
          <w:tcPr>
            <w:tcW w:w="1076" w:type="dxa"/>
            <w:shd w:val="clear" w:color="auto" w:fill="auto"/>
          </w:tcPr>
          <w:p w:rsidR="009477B9" w:rsidRPr="00910601" w:rsidRDefault="009477B9" w:rsidP="008F19F4">
            <w:pPr>
              <w:jc w:val="center"/>
            </w:pPr>
            <w:r w:rsidRPr="00910601">
              <w:t>8801</w:t>
            </w:r>
          </w:p>
        </w:tc>
        <w:tc>
          <w:tcPr>
            <w:tcW w:w="1076" w:type="dxa"/>
            <w:shd w:val="clear" w:color="auto" w:fill="auto"/>
          </w:tcPr>
          <w:p w:rsidR="009477B9" w:rsidRPr="00910601" w:rsidRDefault="009477B9" w:rsidP="008F19F4">
            <w:pPr>
              <w:jc w:val="center"/>
            </w:pPr>
            <w:r w:rsidRPr="00910601">
              <w:t>1757</w:t>
            </w:r>
          </w:p>
        </w:tc>
        <w:tc>
          <w:tcPr>
            <w:tcW w:w="1076" w:type="dxa"/>
          </w:tcPr>
          <w:p w:rsidR="009477B9" w:rsidRPr="00910601" w:rsidRDefault="009477B9" w:rsidP="008F19F4">
            <w:pPr>
              <w:jc w:val="center"/>
            </w:pPr>
            <w:r w:rsidRPr="00910601">
              <w:t>1926</w:t>
            </w:r>
          </w:p>
        </w:tc>
        <w:tc>
          <w:tcPr>
            <w:tcW w:w="1076" w:type="dxa"/>
            <w:shd w:val="clear" w:color="auto" w:fill="auto"/>
          </w:tcPr>
          <w:p w:rsidR="009477B9" w:rsidRPr="00910601" w:rsidRDefault="009477B9" w:rsidP="008F19F4">
            <w:pPr>
              <w:jc w:val="center"/>
            </w:pPr>
            <w:r w:rsidRPr="00910601">
              <w:t>36</w:t>
            </w:r>
          </w:p>
        </w:tc>
        <w:tc>
          <w:tcPr>
            <w:tcW w:w="1502" w:type="dxa"/>
            <w:shd w:val="clear" w:color="auto" w:fill="auto"/>
          </w:tcPr>
          <w:p w:rsidR="009477B9" w:rsidRPr="00ED259D" w:rsidRDefault="009477B9" w:rsidP="008F19F4">
            <w:pPr>
              <w:jc w:val="center"/>
            </w:pPr>
            <w:r w:rsidRPr="00ED259D">
              <w:t>9611</w:t>
            </w:r>
          </w:p>
        </w:tc>
      </w:tr>
      <w:tr w:rsidR="009477B9" w:rsidTr="00856AE3">
        <w:trPr>
          <w:trHeight w:val="300"/>
          <w:jc w:val="center"/>
        </w:trPr>
        <w:tc>
          <w:tcPr>
            <w:tcW w:w="1165" w:type="dxa"/>
            <w:shd w:val="clear" w:color="auto" w:fill="EDEDED"/>
          </w:tcPr>
          <w:p w:rsidR="009477B9" w:rsidRPr="000E21B3" w:rsidRDefault="009477B9" w:rsidP="008F19F4">
            <w:pPr>
              <w:widowControl/>
              <w:jc w:val="center"/>
              <w:rPr>
                <w:rFonts w:ascii="等线" w:hAnsi="等线"/>
                <w:b/>
                <w:bCs/>
                <w:color w:val="000000"/>
                <w:kern w:val="0"/>
                <w:sz w:val="22"/>
              </w:rPr>
            </w:pPr>
            <w:r w:rsidRPr="000E21B3">
              <w:rPr>
                <w:rFonts w:ascii="等线" w:hAnsi="等线" w:hint="eastAsia"/>
                <w:b/>
                <w:bCs/>
                <w:color w:val="000000"/>
                <w:kern w:val="0"/>
                <w:sz w:val="22"/>
              </w:rPr>
              <w:t>上海</w:t>
            </w:r>
          </w:p>
        </w:tc>
        <w:tc>
          <w:tcPr>
            <w:tcW w:w="1076" w:type="dxa"/>
            <w:shd w:val="clear" w:color="auto" w:fill="EDEDED"/>
          </w:tcPr>
          <w:p w:rsidR="009477B9" w:rsidRPr="00910601" w:rsidRDefault="009477B9" w:rsidP="008F19F4">
            <w:pPr>
              <w:jc w:val="center"/>
            </w:pPr>
            <w:r w:rsidRPr="00910601">
              <w:t>2345</w:t>
            </w:r>
          </w:p>
        </w:tc>
        <w:tc>
          <w:tcPr>
            <w:tcW w:w="1076" w:type="dxa"/>
            <w:shd w:val="clear" w:color="auto" w:fill="EDEDED"/>
          </w:tcPr>
          <w:p w:rsidR="009477B9" w:rsidRPr="00910601" w:rsidRDefault="009477B9" w:rsidP="008F19F4">
            <w:pPr>
              <w:jc w:val="center"/>
            </w:pPr>
            <w:r w:rsidRPr="00910601">
              <w:t>2505</w:t>
            </w:r>
          </w:p>
        </w:tc>
        <w:tc>
          <w:tcPr>
            <w:tcW w:w="1076" w:type="dxa"/>
            <w:shd w:val="clear" w:color="auto" w:fill="EDEDED"/>
          </w:tcPr>
          <w:p w:rsidR="009477B9" w:rsidRPr="00910601" w:rsidRDefault="009477B9" w:rsidP="008F19F4">
            <w:pPr>
              <w:jc w:val="center"/>
            </w:pPr>
            <w:r w:rsidRPr="00910601">
              <w:t>255</w:t>
            </w:r>
          </w:p>
        </w:tc>
        <w:tc>
          <w:tcPr>
            <w:tcW w:w="1076" w:type="dxa"/>
            <w:shd w:val="clear" w:color="auto" w:fill="EDEDED"/>
          </w:tcPr>
          <w:p w:rsidR="009477B9" w:rsidRPr="00910601" w:rsidRDefault="009477B9" w:rsidP="008F19F4">
            <w:pPr>
              <w:jc w:val="center"/>
            </w:pPr>
            <w:r w:rsidRPr="00910601">
              <w:t>289</w:t>
            </w:r>
          </w:p>
        </w:tc>
        <w:tc>
          <w:tcPr>
            <w:tcW w:w="1076" w:type="dxa"/>
            <w:shd w:val="clear" w:color="auto" w:fill="EDEDED"/>
          </w:tcPr>
          <w:p w:rsidR="009477B9" w:rsidRPr="00910601" w:rsidRDefault="009477B9" w:rsidP="008F19F4">
            <w:pPr>
              <w:jc w:val="center"/>
            </w:pPr>
            <w:r w:rsidRPr="00910601">
              <w:t>48</w:t>
            </w:r>
          </w:p>
        </w:tc>
        <w:tc>
          <w:tcPr>
            <w:tcW w:w="1502" w:type="dxa"/>
            <w:shd w:val="clear" w:color="auto" w:fill="EDEDED"/>
          </w:tcPr>
          <w:p w:rsidR="009477B9" w:rsidRPr="00ED259D" w:rsidRDefault="009477B9" w:rsidP="008F19F4">
            <w:pPr>
              <w:jc w:val="center"/>
            </w:pPr>
            <w:r w:rsidRPr="00ED259D">
              <w:t>2292</w:t>
            </w:r>
          </w:p>
        </w:tc>
      </w:tr>
      <w:tr w:rsidR="009477B9" w:rsidTr="00856AE3">
        <w:trPr>
          <w:trHeight w:val="300"/>
          <w:jc w:val="center"/>
        </w:trPr>
        <w:tc>
          <w:tcPr>
            <w:tcW w:w="1165" w:type="dxa"/>
            <w:shd w:val="clear" w:color="auto" w:fill="auto"/>
          </w:tcPr>
          <w:p w:rsidR="009477B9" w:rsidRPr="000E21B3" w:rsidRDefault="009477B9" w:rsidP="008F19F4">
            <w:pPr>
              <w:widowControl/>
              <w:jc w:val="center"/>
              <w:rPr>
                <w:rFonts w:ascii="等线" w:hAnsi="等线"/>
                <w:b/>
                <w:bCs/>
                <w:color w:val="000000"/>
                <w:kern w:val="0"/>
                <w:sz w:val="22"/>
              </w:rPr>
            </w:pPr>
            <w:r w:rsidRPr="000E21B3">
              <w:rPr>
                <w:rFonts w:ascii="等线" w:hAnsi="等线" w:hint="eastAsia"/>
                <w:b/>
                <w:bCs/>
                <w:color w:val="000000"/>
                <w:kern w:val="0"/>
                <w:sz w:val="22"/>
              </w:rPr>
              <w:t>浙江</w:t>
            </w:r>
          </w:p>
        </w:tc>
        <w:tc>
          <w:tcPr>
            <w:tcW w:w="1076" w:type="dxa"/>
            <w:shd w:val="clear" w:color="auto" w:fill="auto"/>
          </w:tcPr>
          <w:p w:rsidR="009477B9" w:rsidRPr="00910601" w:rsidRDefault="009477B9" w:rsidP="008F19F4">
            <w:pPr>
              <w:jc w:val="center"/>
            </w:pPr>
            <w:r w:rsidRPr="00910601">
              <w:t>2410</w:t>
            </w:r>
          </w:p>
        </w:tc>
        <w:tc>
          <w:tcPr>
            <w:tcW w:w="1076" w:type="dxa"/>
            <w:shd w:val="clear" w:color="auto" w:fill="auto"/>
          </w:tcPr>
          <w:p w:rsidR="009477B9" w:rsidRPr="00910601" w:rsidRDefault="009477B9" w:rsidP="008F19F4">
            <w:pPr>
              <w:jc w:val="center"/>
            </w:pPr>
            <w:r w:rsidRPr="00910601">
              <w:t>14053</w:t>
            </w:r>
          </w:p>
        </w:tc>
        <w:tc>
          <w:tcPr>
            <w:tcW w:w="1076" w:type="dxa"/>
            <w:shd w:val="clear" w:color="auto" w:fill="auto"/>
          </w:tcPr>
          <w:p w:rsidR="009477B9" w:rsidRPr="00910601" w:rsidRDefault="009477B9" w:rsidP="008F19F4">
            <w:pPr>
              <w:jc w:val="center"/>
            </w:pPr>
            <w:r w:rsidRPr="00910601">
              <w:t>2291</w:t>
            </w:r>
          </w:p>
        </w:tc>
        <w:tc>
          <w:tcPr>
            <w:tcW w:w="1076" w:type="dxa"/>
          </w:tcPr>
          <w:p w:rsidR="009477B9" w:rsidRPr="00910601" w:rsidRDefault="009477B9" w:rsidP="008F19F4">
            <w:pPr>
              <w:jc w:val="center"/>
            </w:pPr>
            <w:r w:rsidRPr="00910601">
              <w:t>7442</w:t>
            </w:r>
          </w:p>
        </w:tc>
        <w:tc>
          <w:tcPr>
            <w:tcW w:w="1076" w:type="dxa"/>
            <w:shd w:val="clear" w:color="auto" w:fill="auto"/>
          </w:tcPr>
          <w:p w:rsidR="009477B9" w:rsidRDefault="009477B9" w:rsidP="008F19F4">
            <w:pPr>
              <w:jc w:val="center"/>
            </w:pPr>
            <w:r w:rsidRPr="00910601">
              <w:t>138</w:t>
            </w:r>
          </w:p>
        </w:tc>
        <w:tc>
          <w:tcPr>
            <w:tcW w:w="1502" w:type="dxa"/>
            <w:shd w:val="clear" w:color="auto" w:fill="auto"/>
          </w:tcPr>
          <w:p w:rsidR="009477B9" w:rsidRDefault="009477B9" w:rsidP="008F19F4">
            <w:pPr>
              <w:jc w:val="center"/>
            </w:pPr>
            <w:r w:rsidRPr="00ED259D">
              <w:t>5602</w:t>
            </w:r>
          </w:p>
        </w:tc>
      </w:tr>
    </w:tbl>
    <w:p w:rsidR="00145FF6" w:rsidRDefault="00DD5D83">
      <w:pPr>
        <w:pStyle w:val="a5"/>
        <w:spacing w:after="0"/>
      </w:pPr>
      <w:bookmarkStart w:id="42" w:name="_Toc494063728"/>
      <w:bookmarkEnd w:id="41"/>
      <w:r>
        <w:rPr>
          <w:rFonts w:hint="eastAsia"/>
        </w:rPr>
        <w:t>图</w:t>
      </w:r>
      <w:r>
        <w:t>10</w:t>
      </w:r>
      <w:r>
        <w:rPr>
          <w:rFonts w:hint="eastAsia"/>
        </w:rPr>
        <w:t>华东区域分省</w:t>
      </w:r>
      <w:r w:rsidR="009D624E">
        <w:rPr>
          <w:rFonts w:hint="eastAsia"/>
        </w:rPr>
        <w:t>（市、区域）</w:t>
      </w:r>
      <w:r>
        <w:rPr>
          <w:rFonts w:hint="eastAsia"/>
        </w:rPr>
        <w:t>电力辅助服务补偿分项费用</w:t>
      </w:r>
      <w:bookmarkEnd w:id="42"/>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43" w:name="_Toc496109701"/>
      <w:r>
        <w:rPr>
          <w:rFonts w:ascii="楷体_GB2312" w:eastAsia="楷体_GB2312" w:hint="eastAsia"/>
        </w:rPr>
        <w:lastRenderedPageBreak/>
        <w:t>（七）华中区域电力辅助服务补偿情况</w:t>
      </w:r>
      <w:bookmarkEnd w:id="43"/>
    </w:p>
    <w:p w:rsidR="00145FF6" w:rsidRDefault="00DD5D83">
      <w:pPr>
        <w:jc w:val="center"/>
      </w:pPr>
      <w:r>
        <w:rPr>
          <w:noProof/>
        </w:rPr>
        <w:drawing>
          <wp:inline distT="0" distB="0" distL="0" distR="0">
            <wp:extent cx="5448300" cy="3076575"/>
            <wp:effectExtent l="0" t="0" r="0" b="9525"/>
            <wp:docPr id="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800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27"/>
        <w:gridCol w:w="1076"/>
        <w:gridCol w:w="1076"/>
        <w:gridCol w:w="1076"/>
        <w:gridCol w:w="1076"/>
        <w:gridCol w:w="1076"/>
        <w:gridCol w:w="1502"/>
      </w:tblGrid>
      <w:tr w:rsidR="00856AE3" w:rsidTr="00856AE3">
        <w:trPr>
          <w:trHeight w:val="548"/>
          <w:jc w:val="center"/>
        </w:trPr>
        <w:tc>
          <w:tcPr>
            <w:tcW w:w="1127"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44" w:name="_Hlk511307767"/>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tcPr>
          <w:p w:rsidR="00856AE3" w:rsidRDefault="00856AE3" w:rsidP="00856AE3">
            <w:pPr>
              <w:jc w:val="center"/>
              <w:rPr>
                <w:rFonts w:ascii="等线" w:hAnsi="等线"/>
                <w:b/>
                <w:bCs/>
                <w:color w:val="000000"/>
                <w:sz w:val="22"/>
              </w:rPr>
            </w:pPr>
            <w:r>
              <w:rPr>
                <w:rFonts w:ascii="等线" w:hAnsi="等线" w:hint="eastAsia"/>
                <w:b/>
                <w:bCs/>
                <w:color w:val="000000"/>
                <w:sz w:val="22"/>
              </w:rPr>
              <w:t>调压</w:t>
            </w:r>
          </w:p>
          <w:p w:rsidR="00856AE3" w:rsidRDefault="00856AE3" w:rsidP="00856AE3">
            <w:pPr>
              <w:jc w:val="center"/>
              <w:rPr>
                <w:rFonts w:ascii="等线" w:hAnsi="等线"/>
                <w:b/>
                <w:bCs/>
                <w:color w:val="000000"/>
                <w:sz w:val="22"/>
              </w:rPr>
            </w:pPr>
            <w:r>
              <w:rPr>
                <w:rFonts w:ascii="等线" w:hAnsi="等线" w:hint="eastAsia"/>
                <w:b/>
                <w:bCs/>
                <w:color w:val="000000"/>
                <w:sz w:val="22"/>
              </w:rPr>
              <w:t>(万元</w:t>
            </w:r>
            <w:r>
              <w:rPr>
                <w:rFonts w:ascii="等线" w:hAnsi="等线"/>
                <w:b/>
                <w:bCs/>
                <w:color w:val="000000"/>
                <w:sz w:val="22"/>
              </w:rPr>
              <w:t>)</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9477B9" w:rsidTr="00856AE3">
        <w:trPr>
          <w:trHeight w:val="300"/>
          <w:jc w:val="center"/>
        </w:trPr>
        <w:tc>
          <w:tcPr>
            <w:tcW w:w="1127" w:type="dxa"/>
            <w:shd w:val="clear" w:color="auto" w:fill="EDEDED"/>
          </w:tcPr>
          <w:p w:rsidR="009477B9" w:rsidRPr="00480A93" w:rsidRDefault="009477B9" w:rsidP="008F19F4">
            <w:pPr>
              <w:jc w:val="center"/>
              <w:rPr>
                <w:b/>
              </w:rPr>
            </w:pPr>
            <w:r w:rsidRPr="00480A93">
              <w:rPr>
                <w:rFonts w:hint="eastAsia"/>
                <w:b/>
              </w:rPr>
              <w:t>河南</w:t>
            </w:r>
          </w:p>
        </w:tc>
        <w:tc>
          <w:tcPr>
            <w:tcW w:w="1076" w:type="dxa"/>
            <w:shd w:val="clear" w:color="auto" w:fill="EDEDED"/>
          </w:tcPr>
          <w:p w:rsidR="009477B9" w:rsidRPr="00511C1E" w:rsidRDefault="009477B9" w:rsidP="008F19F4">
            <w:pPr>
              <w:jc w:val="center"/>
            </w:pPr>
            <w:r w:rsidRPr="00511C1E">
              <w:t>1402</w:t>
            </w:r>
          </w:p>
        </w:tc>
        <w:tc>
          <w:tcPr>
            <w:tcW w:w="1076" w:type="dxa"/>
            <w:shd w:val="clear" w:color="auto" w:fill="EDEDED"/>
          </w:tcPr>
          <w:p w:rsidR="009477B9" w:rsidRPr="00511C1E" w:rsidRDefault="009477B9" w:rsidP="008F19F4">
            <w:pPr>
              <w:jc w:val="center"/>
            </w:pPr>
            <w:r w:rsidRPr="00511C1E">
              <w:t>0</w:t>
            </w:r>
          </w:p>
        </w:tc>
        <w:tc>
          <w:tcPr>
            <w:tcW w:w="1076" w:type="dxa"/>
            <w:shd w:val="clear" w:color="auto" w:fill="EDEDED"/>
          </w:tcPr>
          <w:p w:rsidR="009477B9" w:rsidRPr="00511C1E" w:rsidRDefault="009477B9" w:rsidP="008F19F4">
            <w:pPr>
              <w:jc w:val="center"/>
            </w:pPr>
            <w:r w:rsidRPr="00511C1E">
              <w:t>7393</w:t>
            </w:r>
          </w:p>
        </w:tc>
        <w:tc>
          <w:tcPr>
            <w:tcW w:w="1076" w:type="dxa"/>
            <w:shd w:val="clear" w:color="auto" w:fill="EDEDED"/>
          </w:tcPr>
          <w:p w:rsidR="009477B9" w:rsidRPr="00511C1E" w:rsidRDefault="009477B9" w:rsidP="008F19F4">
            <w:pPr>
              <w:jc w:val="center"/>
            </w:pPr>
            <w:r w:rsidRPr="00511C1E">
              <w:t>755</w:t>
            </w:r>
          </w:p>
        </w:tc>
        <w:tc>
          <w:tcPr>
            <w:tcW w:w="1076" w:type="dxa"/>
            <w:shd w:val="clear" w:color="auto" w:fill="EDEDED"/>
          </w:tcPr>
          <w:p w:rsidR="009477B9" w:rsidRPr="00511C1E" w:rsidRDefault="009477B9" w:rsidP="008F19F4">
            <w:pPr>
              <w:jc w:val="center"/>
            </w:pPr>
            <w:r w:rsidRPr="00511C1E">
              <w:t>0</w:t>
            </w:r>
          </w:p>
        </w:tc>
        <w:tc>
          <w:tcPr>
            <w:tcW w:w="1502" w:type="dxa"/>
            <w:shd w:val="clear" w:color="auto" w:fill="EDEDED"/>
          </w:tcPr>
          <w:p w:rsidR="009477B9" w:rsidRPr="00D141DE" w:rsidRDefault="009477B9" w:rsidP="008F19F4">
            <w:pPr>
              <w:jc w:val="center"/>
            </w:pPr>
            <w:r w:rsidRPr="00D141DE">
              <w:t>5404</w:t>
            </w:r>
          </w:p>
        </w:tc>
      </w:tr>
      <w:tr w:rsidR="009477B9" w:rsidTr="00856AE3">
        <w:trPr>
          <w:trHeight w:val="300"/>
          <w:jc w:val="center"/>
        </w:trPr>
        <w:tc>
          <w:tcPr>
            <w:tcW w:w="1127" w:type="dxa"/>
            <w:shd w:val="clear" w:color="auto" w:fill="auto"/>
          </w:tcPr>
          <w:p w:rsidR="009477B9" w:rsidRPr="00480A93" w:rsidRDefault="009477B9" w:rsidP="008F19F4">
            <w:pPr>
              <w:jc w:val="center"/>
              <w:rPr>
                <w:b/>
              </w:rPr>
            </w:pPr>
            <w:r w:rsidRPr="00480A93">
              <w:rPr>
                <w:rFonts w:hint="eastAsia"/>
                <w:b/>
              </w:rPr>
              <w:t>湖北</w:t>
            </w:r>
          </w:p>
        </w:tc>
        <w:tc>
          <w:tcPr>
            <w:tcW w:w="1076" w:type="dxa"/>
            <w:shd w:val="clear" w:color="auto" w:fill="auto"/>
          </w:tcPr>
          <w:p w:rsidR="009477B9" w:rsidRPr="00511C1E" w:rsidRDefault="009477B9" w:rsidP="008F19F4">
            <w:pPr>
              <w:jc w:val="center"/>
            </w:pPr>
            <w:r w:rsidRPr="00511C1E">
              <w:t>74</w:t>
            </w:r>
          </w:p>
        </w:tc>
        <w:tc>
          <w:tcPr>
            <w:tcW w:w="1076" w:type="dxa"/>
            <w:shd w:val="clear" w:color="auto" w:fill="auto"/>
          </w:tcPr>
          <w:p w:rsidR="009477B9" w:rsidRPr="00511C1E" w:rsidRDefault="009477B9" w:rsidP="008F19F4">
            <w:pPr>
              <w:jc w:val="center"/>
            </w:pPr>
            <w:r w:rsidRPr="00511C1E">
              <w:t>2003</w:t>
            </w:r>
          </w:p>
        </w:tc>
        <w:tc>
          <w:tcPr>
            <w:tcW w:w="1076" w:type="dxa"/>
            <w:shd w:val="clear" w:color="auto" w:fill="auto"/>
          </w:tcPr>
          <w:p w:rsidR="009477B9" w:rsidRPr="00511C1E" w:rsidRDefault="009477B9" w:rsidP="008F19F4">
            <w:pPr>
              <w:jc w:val="center"/>
            </w:pPr>
            <w:r w:rsidRPr="00511C1E">
              <w:t>2124</w:t>
            </w:r>
          </w:p>
        </w:tc>
        <w:tc>
          <w:tcPr>
            <w:tcW w:w="1076" w:type="dxa"/>
          </w:tcPr>
          <w:p w:rsidR="009477B9" w:rsidRPr="00511C1E" w:rsidRDefault="009477B9" w:rsidP="008F19F4">
            <w:pPr>
              <w:jc w:val="center"/>
            </w:pPr>
            <w:r w:rsidRPr="00511C1E">
              <w:t>46</w:t>
            </w:r>
          </w:p>
        </w:tc>
        <w:tc>
          <w:tcPr>
            <w:tcW w:w="1076" w:type="dxa"/>
            <w:shd w:val="clear" w:color="auto" w:fill="auto"/>
          </w:tcPr>
          <w:p w:rsidR="009477B9" w:rsidRPr="00511C1E" w:rsidRDefault="009477B9" w:rsidP="008F19F4">
            <w:pPr>
              <w:jc w:val="center"/>
            </w:pPr>
            <w:r w:rsidRPr="00511C1E">
              <w:t>24</w:t>
            </w:r>
          </w:p>
        </w:tc>
        <w:tc>
          <w:tcPr>
            <w:tcW w:w="1502" w:type="dxa"/>
            <w:shd w:val="clear" w:color="auto" w:fill="auto"/>
          </w:tcPr>
          <w:p w:rsidR="009477B9" w:rsidRPr="00D141DE" w:rsidRDefault="009477B9" w:rsidP="008F19F4">
            <w:pPr>
              <w:jc w:val="center"/>
            </w:pPr>
            <w:r w:rsidRPr="00D141DE">
              <w:t>3322</w:t>
            </w:r>
          </w:p>
        </w:tc>
      </w:tr>
      <w:tr w:rsidR="009477B9" w:rsidTr="00856AE3">
        <w:trPr>
          <w:trHeight w:val="300"/>
          <w:jc w:val="center"/>
        </w:trPr>
        <w:tc>
          <w:tcPr>
            <w:tcW w:w="1127" w:type="dxa"/>
            <w:shd w:val="clear" w:color="auto" w:fill="EDEDED"/>
          </w:tcPr>
          <w:p w:rsidR="009477B9" w:rsidRPr="00480A93" w:rsidRDefault="009477B9" w:rsidP="008F19F4">
            <w:pPr>
              <w:jc w:val="center"/>
              <w:rPr>
                <w:b/>
              </w:rPr>
            </w:pPr>
            <w:r w:rsidRPr="00480A93">
              <w:rPr>
                <w:rFonts w:hint="eastAsia"/>
                <w:b/>
              </w:rPr>
              <w:t>湖南</w:t>
            </w:r>
          </w:p>
        </w:tc>
        <w:tc>
          <w:tcPr>
            <w:tcW w:w="1076" w:type="dxa"/>
            <w:shd w:val="clear" w:color="auto" w:fill="EDEDED"/>
          </w:tcPr>
          <w:p w:rsidR="009477B9" w:rsidRPr="00511C1E" w:rsidRDefault="009477B9" w:rsidP="008F19F4">
            <w:pPr>
              <w:jc w:val="center"/>
            </w:pPr>
            <w:r w:rsidRPr="00511C1E">
              <w:t>2855</w:t>
            </w:r>
          </w:p>
        </w:tc>
        <w:tc>
          <w:tcPr>
            <w:tcW w:w="1076" w:type="dxa"/>
            <w:shd w:val="clear" w:color="auto" w:fill="EDEDED"/>
          </w:tcPr>
          <w:p w:rsidR="009477B9" w:rsidRPr="00511C1E" w:rsidRDefault="009477B9" w:rsidP="008F19F4">
            <w:pPr>
              <w:jc w:val="center"/>
            </w:pPr>
            <w:r w:rsidRPr="00511C1E">
              <w:t>4355</w:t>
            </w:r>
          </w:p>
        </w:tc>
        <w:tc>
          <w:tcPr>
            <w:tcW w:w="1076" w:type="dxa"/>
            <w:shd w:val="clear" w:color="auto" w:fill="EDEDED"/>
          </w:tcPr>
          <w:p w:rsidR="009477B9" w:rsidRPr="00511C1E" w:rsidRDefault="009477B9" w:rsidP="008F19F4">
            <w:pPr>
              <w:jc w:val="center"/>
            </w:pPr>
            <w:r w:rsidRPr="00511C1E">
              <w:t>2119</w:t>
            </w:r>
          </w:p>
        </w:tc>
        <w:tc>
          <w:tcPr>
            <w:tcW w:w="1076" w:type="dxa"/>
            <w:shd w:val="clear" w:color="auto" w:fill="EDEDED"/>
          </w:tcPr>
          <w:p w:rsidR="009477B9" w:rsidRPr="00511C1E" w:rsidRDefault="009477B9" w:rsidP="008F19F4">
            <w:pPr>
              <w:jc w:val="center"/>
            </w:pPr>
            <w:r w:rsidRPr="00511C1E">
              <w:t>105</w:t>
            </w:r>
          </w:p>
        </w:tc>
        <w:tc>
          <w:tcPr>
            <w:tcW w:w="1076" w:type="dxa"/>
            <w:shd w:val="clear" w:color="auto" w:fill="EDEDED"/>
          </w:tcPr>
          <w:p w:rsidR="009477B9" w:rsidRPr="00511C1E" w:rsidRDefault="009477B9" w:rsidP="008F19F4">
            <w:pPr>
              <w:jc w:val="center"/>
            </w:pPr>
            <w:r w:rsidRPr="00511C1E">
              <w:t>0</w:t>
            </w:r>
          </w:p>
        </w:tc>
        <w:tc>
          <w:tcPr>
            <w:tcW w:w="1502" w:type="dxa"/>
            <w:shd w:val="clear" w:color="auto" w:fill="EDEDED"/>
          </w:tcPr>
          <w:p w:rsidR="009477B9" w:rsidRPr="00D141DE" w:rsidRDefault="009477B9" w:rsidP="008F19F4">
            <w:pPr>
              <w:jc w:val="center"/>
            </w:pPr>
            <w:r w:rsidRPr="00D141DE">
              <w:t>2333</w:t>
            </w:r>
          </w:p>
        </w:tc>
      </w:tr>
      <w:tr w:rsidR="009477B9" w:rsidTr="00856AE3">
        <w:trPr>
          <w:trHeight w:val="300"/>
          <w:jc w:val="center"/>
        </w:trPr>
        <w:tc>
          <w:tcPr>
            <w:tcW w:w="1127" w:type="dxa"/>
            <w:shd w:val="clear" w:color="auto" w:fill="auto"/>
          </w:tcPr>
          <w:p w:rsidR="009477B9" w:rsidRPr="00480A93" w:rsidRDefault="009477B9" w:rsidP="008F19F4">
            <w:pPr>
              <w:jc w:val="center"/>
              <w:rPr>
                <w:b/>
              </w:rPr>
            </w:pPr>
            <w:r w:rsidRPr="00480A93">
              <w:rPr>
                <w:rFonts w:hint="eastAsia"/>
                <w:b/>
              </w:rPr>
              <w:t>江西</w:t>
            </w:r>
          </w:p>
        </w:tc>
        <w:tc>
          <w:tcPr>
            <w:tcW w:w="1076" w:type="dxa"/>
            <w:shd w:val="clear" w:color="auto" w:fill="auto"/>
          </w:tcPr>
          <w:p w:rsidR="009477B9" w:rsidRPr="00511C1E" w:rsidRDefault="009477B9" w:rsidP="008F19F4">
            <w:pPr>
              <w:jc w:val="center"/>
            </w:pPr>
            <w:r w:rsidRPr="00511C1E">
              <w:t>23</w:t>
            </w:r>
          </w:p>
        </w:tc>
        <w:tc>
          <w:tcPr>
            <w:tcW w:w="1076" w:type="dxa"/>
            <w:shd w:val="clear" w:color="auto" w:fill="auto"/>
          </w:tcPr>
          <w:p w:rsidR="009477B9" w:rsidRPr="00511C1E" w:rsidRDefault="009477B9" w:rsidP="008F19F4">
            <w:pPr>
              <w:jc w:val="center"/>
            </w:pPr>
            <w:r w:rsidRPr="00511C1E">
              <w:t>2637</w:t>
            </w:r>
          </w:p>
        </w:tc>
        <w:tc>
          <w:tcPr>
            <w:tcW w:w="1076" w:type="dxa"/>
            <w:shd w:val="clear" w:color="auto" w:fill="auto"/>
          </w:tcPr>
          <w:p w:rsidR="009477B9" w:rsidRPr="00511C1E" w:rsidRDefault="009477B9" w:rsidP="008F19F4">
            <w:pPr>
              <w:jc w:val="center"/>
            </w:pPr>
            <w:r w:rsidRPr="00511C1E">
              <w:t>40</w:t>
            </w:r>
          </w:p>
        </w:tc>
        <w:tc>
          <w:tcPr>
            <w:tcW w:w="1076" w:type="dxa"/>
          </w:tcPr>
          <w:p w:rsidR="009477B9" w:rsidRPr="00511C1E" w:rsidRDefault="009477B9" w:rsidP="008F19F4">
            <w:pPr>
              <w:jc w:val="center"/>
            </w:pPr>
            <w:r w:rsidRPr="00511C1E">
              <w:t>383</w:t>
            </w:r>
          </w:p>
        </w:tc>
        <w:tc>
          <w:tcPr>
            <w:tcW w:w="1076" w:type="dxa"/>
            <w:shd w:val="clear" w:color="auto" w:fill="auto"/>
          </w:tcPr>
          <w:p w:rsidR="009477B9" w:rsidRPr="00511C1E" w:rsidRDefault="009477B9" w:rsidP="008F19F4">
            <w:pPr>
              <w:jc w:val="center"/>
            </w:pPr>
            <w:r w:rsidRPr="00511C1E">
              <w:t>0</w:t>
            </w:r>
          </w:p>
        </w:tc>
        <w:tc>
          <w:tcPr>
            <w:tcW w:w="1502" w:type="dxa"/>
            <w:shd w:val="clear" w:color="auto" w:fill="auto"/>
          </w:tcPr>
          <w:p w:rsidR="009477B9" w:rsidRPr="00D141DE" w:rsidRDefault="009477B9" w:rsidP="008F19F4">
            <w:pPr>
              <w:jc w:val="center"/>
            </w:pPr>
            <w:r w:rsidRPr="00D141DE">
              <w:t>1828</w:t>
            </w:r>
          </w:p>
        </w:tc>
      </w:tr>
      <w:tr w:rsidR="009477B9" w:rsidTr="00856AE3">
        <w:trPr>
          <w:trHeight w:val="300"/>
          <w:jc w:val="center"/>
        </w:trPr>
        <w:tc>
          <w:tcPr>
            <w:tcW w:w="1127" w:type="dxa"/>
            <w:shd w:val="clear" w:color="auto" w:fill="EDEDED"/>
          </w:tcPr>
          <w:p w:rsidR="009477B9" w:rsidRPr="00480A93" w:rsidRDefault="009477B9" w:rsidP="008F19F4">
            <w:pPr>
              <w:jc w:val="center"/>
              <w:rPr>
                <w:b/>
              </w:rPr>
            </w:pPr>
            <w:r w:rsidRPr="00480A93">
              <w:rPr>
                <w:rFonts w:hint="eastAsia"/>
                <w:b/>
              </w:rPr>
              <w:t>四川</w:t>
            </w:r>
          </w:p>
        </w:tc>
        <w:tc>
          <w:tcPr>
            <w:tcW w:w="1076" w:type="dxa"/>
            <w:shd w:val="clear" w:color="auto" w:fill="EDEDED"/>
          </w:tcPr>
          <w:p w:rsidR="009477B9" w:rsidRPr="00511C1E" w:rsidRDefault="009477B9" w:rsidP="008F19F4">
            <w:pPr>
              <w:jc w:val="center"/>
            </w:pPr>
            <w:r w:rsidRPr="00511C1E">
              <w:t>0</w:t>
            </w:r>
          </w:p>
        </w:tc>
        <w:tc>
          <w:tcPr>
            <w:tcW w:w="1076" w:type="dxa"/>
            <w:shd w:val="clear" w:color="auto" w:fill="EDEDED"/>
          </w:tcPr>
          <w:p w:rsidR="009477B9" w:rsidRPr="00511C1E" w:rsidRDefault="009477B9" w:rsidP="008F19F4">
            <w:pPr>
              <w:jc w:val="center"/>
            </w:pPr>
            <w:r w:rsidRPr="00511C1E">
              <w:t>908</w:t>
            </w:r>
          </w:p>
        </w:tc>
        <w:tc>
          <w:tcPr>
            <w:tcW w:w="1076" w:type="dxa"/>
            <w:shd w:val="clear" w:color="auto" w:fill="EDEDED"/>
          </w:tcPr>
          <w:p w:rsidR="009477B9" w:rsidRPr="00511C1E" w:rsidRDefault="009477B9" w:rsidP="008F19F4">
            <w:pPr>
              <w:jc w:val="center"/>
            </w:pPr>
            <w:r w:rsidRPr="00511C1E">
              <w:t>58</w:t>
            </w:r>
          </w:p>
        </w:tc>
        <w:tc>
          <w:tcPr>
            <w:tcW w:w="1076" w:type="dxa"/>
            <w:shd w:val="clear" w:color="auto" w:fill="EDEDED"/>
          </w:tcPr>
          <w:p w:rsidR="009477B9" w:rsidRPr="00511C1E" w:rsidRDefault="009477B9" w:rsidP="008F19F4">
            <w:pPr>
              <w:jc w:val="center"/>
            </w:pPr>
            <w:r w:rsidRPr="00511C1E">
              <w:t>278</w:t>
            </w:r>
          </w:p>
        </w:tc>
        <w:tc>
          <w:tcPr>
            <w:tcW w:w="1076" w:type="dxa"/>
            <w:shd w:val="clear" w:color="auto" w:fill="EDEDED"/>
          </w:tcPr>
          <w:p w:rsidR="009477B9" w:rsidRPr="00511C1E" w:rsidRDefault="009477B9" w:rsidP="008F19F4">
            <w:pPr>
              <w:jc w:val="center"/>
            </w:pPr>
            <w:r w:rsidRPr="00511C1E">
              <w:t>132</w:t>
            </w:r>
          </w:p>
        </w:tc>
        <w:tc>
          <w:tcPr>
            <w:tcW w:w="1502" w:type="dxa"/>
            <w:shd w:val="clear" w:color="auto" w:fill="EDEDED"/>
          </w:tcPr>
          <w:p w:rsidR="009477B9" w:rsidRPr="00D141DE" w:rsidRDefault="009477B9" w:rsidP="008F19F4">
            <w:pPr>
              <w:jc w:val="center"/>
            </w:pPr>
            <w:r w:rsidRPr="00D141DE">
              <w:t>5950</w:t>
            </w:r>
          </w:p>
        </w:tc>
      </w:tr>
      <w:tr w:rsidR="009477B9" w:rsidTr="00856AE3">
        <w:trPr>
          <w:trHeight w:val="300"/>
          <w:jc w:val="center"/>
        </w:trPr>
        <w:tc>
          <w:tcPr>
            <w:tcW w:w="1127" w:type="dxa"/>
            <w:shd w:val="clear" w:color="auto" w:fill="auto"/>
          </w:tcPr>
          <w:p w:rsidR="009477B9" w:rsidRPr="00480A93" w:rsidRDefault="009477B9" w:rsidP="008F19F4">
            <w:pPr>
              <w:jc w:val="center"/>
              <w:rPr>
                <w:b/>
              </w:rPr>
            </w:pPr>
            <w:r w:rsidRPr="00480A93">
              <w:rPr>
                <w:rFonts w:hint="eastAsia"/>
                <w:b/>
              </w:rPr>
              <w:t>重庆</w:t>
            </w:r>
          </w:p>
        </w:tc>
        <w:tc>
          <w:tcPr>
            <w:tcW w:w="1076" w:type="dxa"/>
            <w:shd w:val="clear" w:color="auto" w:fill="auto"/>
          </w:tcPr>
          <w:p w:rsidR="009477B9" w:rsidRPr="00511C1E" w:rsidRDefault="009477B9" w:rsidP="008F19F4">
            <w:pPr>
              <w:jc w:val="center"/>
            </w:pPr>
            <w:r w:rsidRPr="00511C1E">
              <w:t>843</w:t>
            </w:r>
          </w:p>
        </w:tc>
        <w:tc>
          <w:tcPr>
            <w:tcW w:w="1076" w:type="dxa"/>
            <w:shd w:val="clear" w:color="auto" w:fill="auto"/>
          </w:tcPr>
          <w:p w:rsidR="009477B9" w:rsidRPr="00511C1E" w:rsidRDefault="009477B9" w:rsidP="008F19F4">
            <w:pPr>
              <w:jc w:val="center"/>
            </w:pPr>
            <w:r w:rsidRPr="00511C1E">
              <w:t>573</w:t>
            </w:r>
          </w:p>
        </w:tc>
        <w:tc>
          <w:tcPr>
            <w:tcW w:w="1076" w:type="dxa"/>
            <w:shd w:val="clear" w:color="auto" w:fill="auto"/>
          </w:tcPr>
          <w:p w:rsidR="009477B9" w:rsidRPr="00511C1E" w:rsidRDefault="009477B9" w:rsidP="008F19F4">
            <w:pPr>
              <w:jc w:val="center"/>
            </w:pPr>
            <w:r w:rsidRPr="00511C1E">
              <w:t>316</w:t>
            </w:r>
          </w:p>
        </w:tc>
        <w:tc>
          <w:tcPr>
            <w:tcW w:w="1076" w:type="dxa"/>
          </w:tcPr>
          <w:p w:rsidR="009477B9" w:rsidRPr="00511C1E" w:rsidRDefault="009477B9" w:rsidP="008F19F4">
            <w:pPr>
              <w:jc w:val="center"/>
            </w:pPr>
            <w:r w:rsidRPr="00511C1E">
              <w:t>671</w:t>
            </w:r>
          </w:p>
        </w:tc>
        <w:tc>
          <w:tcPr>
            <w:tcW w:w="1076" w:type="dxa"/>
            <w:shd w:val="clear" w:color="auto" w:fill="auto"/>
          </w:tcPr>
          <w:p w:rsidR="009477B9" w:rsidRDefault="009477B9" w:rsidP="008F19F4">
            <w:pPr>
              <w:jc w:val="center"/>
            </w:pPr>
            <w:r w:rsidRPr="00511C1E">
              <w:t>36</w:t>
            </w:r>
          </w:p>
        </w:tc>
        <w:tc>
          <w:tcPr>
            <w:tcW w:w="1502" w:type="dxa"/>
            <w:shd w:val="clear" w:color="auto" w:fill="auto"/>
          </w:tcPr>
          <w:p w:rsidR="009477B9" w:rsidRDefault="009477B9" w:rsidP="008F19F4">
            <w:pPr>
              <w:jc w:val="center"/>
            </w:pPr>
            <w:r w:rsidRPr="00D141DE">
              <w:t>1721</w:t>
            </w:r>
          </w:p>
        </w:tc>
      </w:tr>
    </w:tbl>
    <w:p w:rsidR="00145FF6" w:rsidRDefault="00DD5D83">
      <w:pPr>
        <w:pStyle w:val="a5"/>
        <w:spacing w:after="0"/>
      </w:pPr>
      <w:bookmarkStart w:id="45" w:name="_Toc494063729"/>
      <w:r>
        <w:rPr>
          <w:rFonts w:hint="eastAsia"/>
        </w:rPr>
        <w:t>图</w:t>
      </w:r>
      <w:r>
        <w:rPr>
          <w:rFonts w:hint="eastAsia"/>
        </w:rPr>
        <w:t>1</w:t>
      </w:r>
      <w:r>
        <w:t>1</w:t>
      </w:r>
      <w:r>
        <w:rPr>
          <w:rFonts w:hint="eastAsia"/>
        </w:rPr>
        <w:t>华中区域分省</w:t>
      </w:r>
      <w:r w:rsidR="009E1157">
        <w:rPr>
          <w:rFonts w:hint="eastAsia"/>
        </w:rPr>
        <w:t>（市）</w:t>
      </w:r>
      <w:r>
        <w:rPr>
          <w:rFonts w:hint="eastAsia"/>
        </w:rPr>
        <w:t>辅助服务补偿分项费用</w:t>
      </w:r>
      <w:bookmarkEnd w:id="45"/>
      <w:r>
        <w:rPr>
          <w:rFonts w:hint="eastAsia"/>
        </w:rPr>
        <w:t>情况</w:t>
      </w:r>
    </w:p>
    <w:p w:rsidR="009B0397" w:rsidRPr="009B0397" w:rsidRDefault="009B0397" w:rsidP="00E22B0E">
      <w:pPr>
        <w:jc w:val="left"/>
      </w:pPr>
      <w:r>
        <w:rPr>
          <w:rFonts w:hint="eastAsia"/>
        </w:rPr>
        <w:t>注：</w:t>
      </w:r>
      <w:r w:rsidRPr="009B0397">
        <w:rPr>
          <w:rFonts w:hint="eastAsia"/>
        </w:rPr>
        <w:t>湖北</w:t>
      </w:r>
      <w:r w:rsidR="00F341D9">
        <w:rPr>
          <w:rFonts w:hint="eastAsia"/>
        </w:rPr>
        <w:t>省和重庆</w:t>
      </w:r>
      <w:r w:rsidR="00F3019D">
        <w:rPr>
          <w:rFonts w:hint="eastAsia"/>
        </w:rPr>
        <w:t>市</w:t>
      </w:r>
      <w:r w:rsidR="00F341D9">
        <w:rPr>
          <w:rFonts w:hint="eastAsia"/>
        </w:rPr>
        <w:t>今年</w:t>
      </w:r>
      <w:r w:rsidR="006A351F">
        <w:rPr>
          <w:rFonts w:hint="eastAsia"/>
        </w:rPr>
        <w:t>年初</w:t>
      </w:r>
      <w:r w:rsidRPr="009B0397">
        <w:rPr>
          <w:rFonts w:hint="eastAsia"/>
        </w:rPr>
        <w:t>结算了去年</w:t>
      </w:r>
      <w:r w:rsidR="00F341D9">
        <w:rPr>
          <w:rFonts w:hint="eastAsia"/>
        </w:rPr>
        <w:t>年末未结算</w:t>
      </w:r>
      <w:r w:rsidRPr="009B0397">
        <w:rPr>
          <w:rFonts w:hint="eastAsia"/>
        </w:rPr>
        <w:t>的</w:t>
      </w:r>
      <w:r w:rsidR="00F3019D">
        <w:rPr>
          <w:rFonts w:hint="eastAsia"/>
        </w:rPr>
        <w:t>补偿</w:t>
      </w:r>
      <w:r w:rsidRPr="009B0397">
        <w:rPr>
          <w:rFonts w:hint="eastAsia"/>
        </w:rPr>
        <w:t>费用</w:t>
      </w:r>
      <w:r w:rsidR="00E22B0E">
        <w:rPr>
          <w:rFonts w:hint="eastAsia"/>
        </w:rPr>
        <w:t>，</w:t>
      </w:r>
      <w:r w:rsidR="00F3019D">
        <w:rPr>
          <w:rFonts w:hint="eastAsia"/>
        </w:rPr>
        <w:t>共计</w:t>
      </w:r>
      <w:r w:rsidR="00F3019D">
        <w:rPr>
          <w:rFonts w:hint="eastAsia"/>
        </w:rPr>
        <w:t>8</w:t>
      </w:r>
      <w:r w:rsidR="00F3019D">
        <w:t>46</w:t>
      </w:r>
      <w:r w:rsidR="00F3019D">
        <w:rPr>
          <w:rFonts w:hint="eastAsia"/>
        </w:rPr>
        <w:t>万元，其中湖北</w:t>
      </w:r>
      <w:r w:rsidR="00F3019D">
        <w:rPr>
          <w:rFonts w:hint="eastAsia"/>
        </w:rPr>
        <w:t>2</w:t>
      </w:r>
      <w:r w:rsidR="00F3019D">
        <w:t>93</w:t>
      </w:r>
      <w:r w:rsidR="00F3019D">
        <w:rPr>
          <w:rFonts w:hint="eastAsia"/>
        </w:rPr>
        <w:t>万元，重庆</w:t>
      </w:r>
      <w:r w:rsidR="00F3019D">
        <w:t>553</w:t>
      </w:r>
      <w:r w:rsidR="00F3019D">
        <w:rPr>
          <w:rFonts w:hint="eastAsia"/>
        </w:rPr>
        <w:t>万元</w:t>
      </w:r>
    </w:p>
    <w:p w:rsidR="00145FF6" w:rsidRDefault="00DD5D83">
      <w:pPr>
        <w:pStyle w:val="2"/>
        <w:numPr>
          <w:ilvl w:val="0"/>
          <w:numId w:val="0"/>
        </w:numPr>
        <w:spacing w:before="0" w:after="0" w:line="588" w:lineRule="exact"/>
        <w:ind w:firstLineChars="200" w:firstLine="640"/>
        <w:rPr>
          <w:rFonts w:ascii="楷体_GB2312" w:eastAsia="楷体_GB2312"/>
        </w:rPr>
      </w:pPr>
      <w:bookmarkStart w:id="46" w:name="_Toc496109702"/>
      <w:bookmarkEnd w:id="44"/>
      <w:r>
        <w:rPr>
          <w:rFonts w:ascii="楷体_GB2312" w:eastAsia="楷体_GB2312" w:hint="eastAsia"/>
        </w:rPr>
        <w:lastRenderedPageBreak/>
        <w:t>（八）南方区域电力辅助服务补偿情况</w:t>
      </w:r>
      <w:bookmarkEnd w:id="46"/>
    </w:p>
    <w:p w:rsidR="00145FF6" w:rsidRDefault="00DD5D83">
      <w:pPr>
        <w:jc w:val="center"/>
      </w:pPr>
      <w:r>
        <w:rPr>
          <w:noProof/>
        </w:rPr>
        <w:drawing>
          <wp:inline distT="0" distB="0" distL="0" distR="0">
            <wp:extent cx="5448300" cy="3076575"/>
            <wp:effectExtent l="0" t="0" r="0" b="9525"/>
            <wp:docPr id="1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8008"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26"/>
        <w:gridCol w:w="1076"/>
        <w:gridCol w:w="1076"/>
        <w:gridCol w:w="1076"/>
        <w:gridCol w:w="1076"/>
        <w:gridCol w:w="1076"/>
        <w:gridCol w:w="1502"/>
      </w:tblGrid>
      <w:tr w:rsidR="00856AE3" w:rsidTr="00856AE3">
        <w:trPr>
          <w:trHeight w:val="548"/>
          <w:jc w:val="center"/>
        </w:trPr>
        <w:tc>
          <w:tcPr>
            <w:tcW w:w="1126"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47" w:name="_Hlk511307833"/>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tcPr>
          <w:p w:rsidR="00856AE3" w:rsidRDefault="00DA13F7">
            <w:pPr>
              <w:jc w:val="center"/>
              <w:rPr>
                <w:rFonts w:ascii="等线" w:hAnsi="等线"/>
                <w:b/>
                <w:color w:val="000000"/>
                <w:sz w:val="22"/>
              </w:rPr>
            </w:pPr>
            <w:r>
              <w:rPr>
                <w:rFonts w:ascii="等线" w:hAnsi="等线" w:hint="eastAsia"/>
                <w:b/>
                <w:color w:val="000000"/>
                <w:sz w:val="22"/>
              </w:rPr>
              <w:t>调压</w:t>
            </w:r>
          </w:p>
          <w:p w:rsidR="00856AE3" w:rsidRDefault="00856AE3">
            <w:pPr>
              <w:jc w:val="center"/>
              <w:rPr>
                <w:rFonts w:ascii="等线" w:hAnsi="等线"/>
                <w:b/>
                <w:color w:val="000000"/>
                <w:sz w:val="22"/>
              </w:rPr>
            </w:pPr>
            <w:r>
              <w:rPr>
                <w:rFonts w:ascii="等线" w:hAnsi="等线" w:hint="eastAsia"/>
                <w:b/>
                <w:color w:val="000000"/>
                <w:sz w:val="22"/>
              </w:rPr>
              <w:t>(万元</w:t>
            </w:r>
            <w:r>
              <w:rPr>
                <w:rFonts w:ascii="等线" w:hAnsi="等线"/>
                <w:b/>
                <w:color w:val="000000"/>
                <w:sz w:val="22"/>
              </w:rPr>
              <w:t>)</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9477B9" w:rsidTr="00856AE3">
        <w:trPr>
          <w:trHeight w:val="300"/>
          <w:jc w:val="center"/>
        </w:trPr>
        <w:tc>
          <w:tcPr>
            <w:tcW w:w="1126" w:type="dxa"/>
            <w:shd w:val="clear" w:color="auto" w:fill="EDEDED"/>
          </w:tcPr>
          <w:p w:rsidR="009477B9" w:rsidRPr="0005342D" w:rsidRDefault="009477B9" w:rsidP="008F19F4">
            <w:pPr>
              <w:jc w:val="center"/>
              <w:rPr>
                <w:b/>
              </w:rPr>
            </w:pPr>
            <w:r w:rsidRPr="0005342D">
              <w:rPr>
                <w:rFonts w:hint="eastAsia"/>
                <w:b/>
              </w:rPr>
              <w:t>广东</w:t>
            </w:r>
          </w:p>
        </w:tc>
        <w:tc>
          <w:tcPr>
            <w:tcW w:w="1076" w:type="dxa"/>
            <w:shd w:val="clear" w:color="auto" w:fill="EDEDED"/>
          </w:tcPr>
          <w:p w:rsidR="009477B9" w:rsidRPr="000F7532" w:rsidRDefault="009477B9" w:rsidP="008F19F4">
            <w:pPr>
              <w:jc w:val="center"/>
            </w:pPr>
            <w:r w:rsidRPr="000F7532">
              <w:t>5755</w:t>
            </w:r>
          </w:p>
        </w:tc>
        <w:tc>
          <w:tcPr>
            <w:tcW w:w="1076" w:type="dxa"/>
            <w:shd w:val="clear" w:color="auto" w:fill="EDEDED"/>
          </w:tcPr>
          <w:p w:rsidR="009477B9" w:rsidRPr="000F7532" w:rsidRDefault="009477B9" w:rsidP="008F19F4">
            <w:pPr>
              <w:jc w:val="center"/>
            </w:pPr>
            <w:r w:rsidRPr="000F7532">
              <w:t>6357</w:t>
            </w:r>
          </w:p>
        </w:tc>
        <w:tc>
          <w:tcPr>
            <w:tcW w:w="1076" w:type="dxa"/>
            <w:shd w:val="clear" w:color="auto" w:fill="EDEDED"/>
          </w:tcPr>
          <w:p w:rsidR="009477B9" w:rsidRPr="000F7532" w:rsidRDefault="009477B9" w:rsidP="008F19F4">
            <w:pPr>
              <w:jc w:val="center"/>
            </w:pPr>
            <w:r w:rsidRPr="000F7532">
              <w:t>27014</w:t>
            </w:r>
          </w:p>
        </w:tc>
        <w:tc>
          <w:tcPr>
            <w:tcW w:w="1076" w:type="dxa"/>
            <w:shd w:val="clear" w:color="auto" w:fill="EDEDED"/>
          </w:tcPr>
          <w:p w:rsidR="009477B9" w:rsidRPr="000F7532" w:rsidRDefault="009477B9" w:rsidP="008F19F4">
            <w:pPr>
              <w:jc w:val="center"/>
            </w:pPr>
            <w:r w:rsidRPr="000F7532">
              <w:t>100</w:t>
            </w:r>
          </w:p>
        </w:tc>
        <w:tc>
          <w:tcPr>
            <w:tcW w:w="1076" w:type="dxa"/>
            <w:shd w:val="clear" w:color="auto" w:fill="EDEDED"/>
          </w:tcPr>
          <w:p w:rsidR="009477B9" w:rsidRPr="000F7532" w:rsidRDefault="009477B9" w:rsidP="008F19F4">
            <w:pPr>
              <w:jc w:val="center"/>
            </w:pPr>
            <w:r w:rsidRPr="000F7532">
              <w:t>108</w:t>
            </w:r>
          </w:p>
        </w:tc>
        <w:tc>
          <w:tcPr>
            <w:tcW w:w="1502" w:type="dxa"/>
            <w:shd w:val="clear" w:color="auto" w:fill="EDEDED"/>
          </w:tcPr>
          <w:p w:rsidR="009477B9" w:rsidRPr="00D1273E" w:rsidRDefault="009477B9" w:rsidP="008F19F4">
            <w:pPr>
              <w:jc w:val="center"/>
            </w:pPr>
            <w:r w:rsidRPr="00D1273E">
              <w:t>8629</w:t>
            </w:r>
          </w:p>
        </w:tc>
      </w:tr>
      <w:tr w:rsidR="009477B9" w:rsidTr="00856AE3">
        <w:trPr>
          <w:trHeight w:val="300"/>
          <w:jc w:val="center"/>
        </w:trPr>
        <w:tc>
          <w:tcPr>
            <w:tcW w:w="1126" w:type="dxa"/>
            <w:shd w:val="clear" w:color="auto" w:fill="auto"/>
          </w:tcPr>
          <w:p w:rsidR="009477B9" w:rsidRPr="0005342D" w:rsidRDefault="009477B9" w:rsidP="008F19F4">
            <w:pPr>
              <w:jc w:val="center"/>
              <w:rPr>
                <w:b/>
              </w:rPr>
            </w:pPr>
            <w:r w:rsidRPr="0005342D">
              <w:rPr>
                <w:rFonts w:hint="eastAsia"/>
                <w:b/>
              </w:rPr>
              <w:t>广西</w:t>
            </w:r>
          </w:p>
        </w:tc>
        <w:tc>
          <w:tcPr>
            <w:tcW w:w="1076" w:type="dxa"/>
            <w:shd w:val="clear" w:color="auto" w:fill="auto"/>
          </w:tcPr>
          <w:p w:rsidR="009477B9" w:rsidRPr="000F7532" w:rsidRDefault="009477B9" w:rsidP="008F19F4">
            <w:pPr>
              <w:jc w:val="center"/>
            </w:pPr>
            <w:r w:rsidRPr="000F7532">
              <w:t>1070</w:t>
            </w:r>
          </w:p>
        </w:tc>
        <w:tc>
          <w:tcPr>
            <w:tcW w:w="1076" w:type="dxa"/>
            <w:shd w:val="clear" w:color="auto" w:fill="auto"/>
          </w:tcPr>
          <w:p w:rsidR="009477B9" w:rsidRPr="000F7532" w:rsidRDefault="009477B9" w:rsidP="008F19F4">
            <w:pPr>
              <w:jc w:val="center"/>
            </w:pPr>
            <w:r w:rsidRPr="000F7532">
              <w:t>844</w:t>
            </w:r>
          </w:p>
        </w:tc>
        <w:tc>
          <w:tcPr>
            <w:tcW w:w="1076" w:type="dxa"/>
            <w:shd w:val="clear" w:color="auto" w:fill="auto"/>
          </w:tcPr>
          <w:p w:rsidR="009477B9" w:rsidRPr="000F7532" w:rsidRDefault="009477B9" w:rsidP="008F19F4">
            <w:pPr>
              <w:jc w:val="center"/>
            </w:pPr>
            <w:r w:rsidRPr="000F7532">
              <w:t>8686</w:t>
            </w:r>
          </w:p>
        </w:tc>
        <w:tc>
          <w:tcPr>
            <w:tcW w:w="1076" w:type="dxa"/>
          </w:tcPr>
          <w:p w:rsidR="009477B9" w:rsidRPr="000F7532" w:rsidRDefault="009477B9" w:rsidP="008F19F4">
            <w:pPr>
              <w:jc w:val="center"/>
            </w:pPr>
            <w:r w:rsidRPr="000F7532">
              <w:t>33</w:t>
            </w:r>
          </w:p>
        </w:tc>
        <w:tc>
          <w:tcPr>
            <w:tcW w:w="1076" w:type="dxa"/>
            <w:shd w:val="clear" w:color="auto" w:fill="auto"/>
          </w:tcPr>
          <w:p w:rsidR="009477B9" w:rsidRPr="000F7532" w:rsidRDefault="009477B9" w:rsidP="008F19F4">
            <w:pPr>
              <w:jc w:val="center"/>
            </w:pPr>
            <w:r w:rsidRPr="000F7532">
              <w:t>9</w:t>
            </w:r>
          </w:p>
        </w:tc>
        <w:tc>
          <w:tcPr>
            <w:tcW w:w="1502" w:type="dxa"/>
            <w:shd w:val="clear" w:color="auto" w:fill="auto"/>
          </w:tcPr>
          <w:p w:rsidR="009477B9" w:rsidRPr="00D1273E" w:rsidRDefault="009477B9" w:rsidP="008F19F4">
            <w:pPr>
              <w:jc w:val="center"/>
            </w:pPr>
            <w:r w:rsidRPr="00D1273E">
              <w:t>3672</w:t>
            </w:r>
          </w:p>
        </w:tc>
      </w:tr>
      <w:tr w:rsidR="009477B9" w:rsidTr="00856AE3">
        <w:trPr>
          <w:trHeight w:val="300"/>
          <w:jc w:val="center"/>
        </w:trPr>
        <w:tc>
          <w:tcPr>
            <w:tcW w:w="1126" w:type="dxa"/>
            <w:shd w:val="clear" w:color="auto" w:fill="EDEDED"/>
          </w:tcPr>
          <w:p w:rsidR="009477B9" w:rsidRPr="0005342D" w:rsidRDefault="009477B9" w:rsidP="008F19F4">
            <w:pPr>
              <w:jc w:val="center"/>
              <w:rPr>
                <w:b/>
              </w:rPr>
            </w:pPr>
            <w:r w:rsidRPr="0005342D">
              <w:rPr>
                <w:rFonts w:hint="eastAsia"/>
                <w:b/>
              </w:rPr>
              <w:t>贵州</w:t>
            </w:r>
          </w:p>
        </w:tc>
        <w:tc>
          <w:tcPr>
            <w:tcW w:w="1076" w:type="dxa"/>
            <w:shd w:val="clear" w:color="auto" w:fill="EDEDED"/>
          </w:tcPr>
          <w:p w:rsidR="009477B9" w:rsidRPr="000F7532" w:rsidRDefault="009477B9" w:rsidP="008F19F4">
            <w:pPr>
              <w:jc w:val="center"/>
            </w:pPr>
            <w:r w:rsidRPr="000F7532">
              <w:t>100</w:t>
            </w:r>
          </w:p>
        </w:tc>
        <w:tc>
          <w:tcPr>
            <w:tcW w:w="1076" w:type="dxa"/>
            <w:shd w:val="clear" w:color="auto" w:fill="EDEDED"/>
          </w:tcPr>
          <w:p w:rsidR="009477B9" w:rsidRPr="000F7532" w:rsidRDefault="009477B9" w:rsidP="008F19F4">
            <w:pPr>
              <w:jc w:val="center"/>
            </w:pPr>
            <w:r w:rsidRPr="000F7532">
              <w:t>597</w:t>
            </w:r>
          </w:p>
        </w:tc>
        <w:tc>
          <w:tcPr>
            <w:tcW w:w="1076" w:type="dxa"/>
            <w:shd w:val="clear" w:color="auto" w:fill="EDEDED"/>
          </w:tcPr>
          <w:p w:rsidR="009477B9" w:rsidRPr="000F7532" w:rsidRDefault="009477B9" w:rsidP="008F19F4">
            <w:pPr>
              <w:jc w:val="center"/>
            </w:pPr>
            <w:r w:rsidRPr="000F7532">
              <w:t>5185</w:t>
            </w:r>
          </w:p>
        </w:tc>
        <w:tc>
          <w:tcPr>
            <w:tcW w:w="1076" w:type="dxa"/>
            <w:shd w:val="clear" w:color="auto" w:fill="EDEDED"/>
          </w:tcPr>
          <w:p w:rsidR="009477B9" w:rsidRPr="000F7532" w:rsidRDefault="009477B9" w:rsidP="008F19F4">
            <w:pPr>
              <w:jc w:val="center"/>
            </w:pPr>
            <w:r w:rsidRPr="000F7532">
              <w:t>84</w:t>
            </w:r>
          </w:p>
        </w:tc>
        <w:tc>
          <w:tcPr>
            <w:tcW w:w="1076" w:type="dxa"/>
            <w:shd w:val="clear" w:color="auto" w:fill="EDEDED"/>
          </w:tcPr>
          <w:p w:rsidR="009477B9" w:rsidRPr="000F7532" w:rsidRDefault="009477B9" w:rsidP="008F19F4">
            <w:pPr>
              <w:jc w:val="center"/>
            </w:pPr>
            <w:r w:rsidRPr="000F7532">
              <w:t>6</w:t>
            </w:r>
          </w:p>
        </w:tc>
        <w:tc>
          <w:tcPr>
            <w:tcW w:w="1502" w:type="dxa"/>
            <w:shd w:val="clear" w:color="auto" w:fill="EDEDED"/>
          </w:tcPr>
          <w:p w:rsidR="009477B9" w:rsidRPr="00D1273E" w:rsidRDefault="009477B9" w:rsidP="008F19F4">
            <w:pPr>
              <w:jc w:val="center"/>
            </w:pPr>
            <w:r w:rsidRPr="00D1273E">
              <w:t>4156</w:t>
            </w:r>
          </w:p>
        </w:tc>
      </w:tr>
      <w:tr w:rsidR="009477B9" w:rsidTr="00856AE3">
        <w:trPr>
          <w:trHeight w:val="300"/>
          <w:jc w:val="center"/>
        </w:trPr>
        <w:tc>
          <w:tcPr>
            <w:tcW w:w="1126" w:type="dxa"/>
            <w:shd w:val="clear" w:color="auto" w:fill="auto"/>
          </w:tcPr>
          <w:p w:rsidR="009477B9" w:rsidRPr="0005342D" w:rsidRDefault="009477B9" w:rsidP="008F19F4">
            <w:pPr>
              <w:jc w:val="center"/>
              <w:rPr>
                <w:b/>
              </w:rPr>
            </w:pPr>
            <w:r w:rsidRPr="0005342D">
              <w:rPr>
                <w:rFonts w:hint="eastAsia"/>
                <w:b/>
              </w:rPr>
              <w:t>海南</w:t>
            </w:r>
          </w:p>
        </w:tc>
        <w:tc>
          <w:tcPr>
            <w:tcW w:w="1076" w:type="dxa"/>
            <w:shd w:val="clear" w:color="auto" w:fill="auto"/>
          </w:tcPr>
          <w:p w:rsidR="009477B9" w:rsidRPr="000F7532" w:rsidRDefault="009477B9" w:rsidP="008F19F4">
            <w:pPr>
              <w:jc w:val="center"/>
            </w:pPr>
            <w:r w:rsidRPr="000F7532">
              <w:t>118</w:t>
            </w:r>
          </w:p>
        </w:tc>
        <w:tc>
          <w:tcPr>
            <w:tcW w:w="1076" w:type="dxa"/>
            <w:shd w:val="clear" w:color="auto" w:fill="auto"/>
          </w:tcPr>
          <w:p w:rsidR="009477B9" w:rsidRPr="000F7532" w:rsidRDefault="009477B9" w:rsidP="008F19F4">
            <w:pPr>
              <w:jc w:val="center"/>
            </w:pPr>
            <w:r w:rsidRPr="000F7532">
              <w:t>29</w:t>
            </w:r>
          </w:p>
        </w:tc>
        <w:tc>
          <w:tcPr>
            <w:tcW w:w="1076" w:type="dxa"/>
            <w:shd w:val="clear" w:color="auto" w:fill="auto"/>
          </w:tcPr>
          <w:p w:rsidR="009477B9" w:rsidRPr="000F7532" w:rsidRDefault="009477B9" w:rsidP="008F19F4">
            <w:pPr>
              <w:jc w:val="center"/>
            </w:pPr>
            <w:r w:rsidRPr="000F7532">
              <w:t>1016</w:t>
            </w:r>
          </w:p>
        </w:tc>
        <w:tc>
          <w:tcPr>
            <w:tcW w:w="1076" w:type="dxa"/>
          </w:tcPr>
          <w:p w:rsidR="009477B9" w:rsidRPr="000F7532" w:rsidRDefault="009477B9" w:rsidP="008F19F4">
            <w:pPr>
              <w:jc w:val="center"/>
            </w:pPr>
            <w:r w:rsidRPr="000F7532">
              <w:t>1</w:t>
            </w:r>
          </w:p>
        </w:tc>
        <w:tc>
          <w:tcPr>
            <w:tcW w:w="1076" w:type="dxa"/>
            <w:shd w:val="clear" w:color="auto" w:fill="auto"/>
          </w:tcPr>
          <w:p w:rsidR="009477B9" w:rsidRPr="000F7532" w:rsidRDefault="009477B9" w:rsidP="008F19F4">
            <w:pPr>
              <w:jc w:val="center"/>
            </w:pPr>
            <w:r w:rsidRPr="000F7532">
              <w:t>2</w:t>
            </w:r>
          </w:p>
        </w:tc>
        <w:tc>
          <w:tcPr>
            <w:tcW w:w="1502" w:type="dxa"/>
            <w:shd w:val="clear" w:color="auto" w:fill="auto"/>
          </w:tcPr>
          <w:p w:rsidR="009477B9" w:rsidRPr="00D1273E" w:rsidRDefault="009477B9" w:rsidP="008F19F4">
            <w:pPr>
              <w:jc w:val="center"/>
            </w:pPr>
            <w:r w:rsidRPr="00D1273E">
              <w:t>580</w:t>
            </w:r>
          </w:p>
        </w:tc>
      </w:tr>
      <w:tr w:rsidR="009477B9" w:rsidTr="00856AE3">
        <w:trPr>
          <w:trHeight w:val="300"/>
          <w:jc w:val="center"/>
        </w:trPr>
        <w:tc>
          <w:tcPr>
            <w:tcW w:w="1126" w:type="dxa"/>
            <w:shd w:val="clear" w:color="auto" w:fill="EDEDED"/>
          </w:tcPr>
          <w:p w:rsidR="009477B9" w:rsidRPr="0005342D" w:rsidRDefault="009477B9" w:rsidP="008F19F4">
            <w:pPr>
              <w:jc w:val="center"/>
              <w:rPr>
                <w:b/>
              </w:rPr>
            </w:pPr>
            <w:r w:rsidRPr="0005342D">
              <w:rPr>
                <w:rFonts w:hint="eastAsia"/>
                <w:b/>
              </w:rPr>
              <w:t>云南</w:t>
            </w:r>
          </w:p>
        </w:tc>
        <w:tc>
          <w:tcPr>
            <w:tcW w:w="1076" w:type="dxa"/>
            <w:shd w:val="clear" w:color="auto" w:fill="EDEDED"/>
          </w:tcPr>
          <w:p w:rsidR="009477B9" w:rsidRPr="000F7532" w:rsidRDefault="009477B9" w:rsidP="008F19F4">
            <w:pPr>
              <w:jc w:val="center"/>
            </w:pPr>
            <w:r w:rsidRPr="000F7532">
              <w:t>1564</w:t>
            </w:r>
          </w:p>
        </w:tc>
        <w:tc>
          <w:tcPr>
            <w:tcW w:w="1076" w:type="dxa"/>
            <w:shd w:val="clear" w:color="auto" w:fill="EDEDED"/>
          </w:tcPr>
          <w:p w:rsidR="009477B9" w:rsidRPr="000F7532" w:rsidRDefault="009477B9" w:rsidP="008F19F4">
            <w:pPr>
              <w:jc w:val="center"/>
            </w:pPr>
            <w:r w:rsidRPr="000F7532">
              <w:t>483</w:t>
            </w:r>
          </w:p>
        </w:tc>
        <w:tc>
          <w:tcPr>
            <w:tcW w:w="1076" w:type="dxa"/>
            <w:shd w:val="clear" w:color="auto" w:fill="EDEDED"/>
          </w:tcPr>
          <w:p w:rsidR="009477B9" w:rsidRPr="000F7532" w:rsidRDefault="009477B9" w:rsidP="008F19F4">
            <w:pPr>
              <w:jc w:val="center"/>
            </w:pPr>
            <w:r w:rsidRPr="000F7532">
              <w:t>27540</w:t>
            </w:r>
          </w:p>
        </w:tc>
        <w:tc>
          <w:tcPr>
            <w:tcW w:w="1076" w:type="dxa"/>
            <w:shd w:val="clear" w:color="auto" w:fill="EDEDED"/>
          </w:tcPr>
          <w:p w:rsidR="009477B9" w:rsidRPr="000F7532" w:rsidRDefault="009477B9" w:rsidP="008F19F4">
            <w:pPr>
              <w:jc w:val="center"/>
            </w:pPr>
            <w:r w:rsidRPr="000F7532">
              <w:t>4539</w:t>
            </w:r>
          </w:p>
        </w:tc>
        <w:tc>
          <w:tcPr>
            <w:tcW w:w="1076" w:type="dxa"/>
            <w:shd w:val="clear" w:color="auto" w:fill="EDEDED"/>
          </w:tcPr>
          <w:p w:rsidR="009477B9" w:rsidRDefault="009477B9" w:rsidP="008F19F4">
            <w:pPr>
              <w:jc w:val="center"/>
            </w:pPr>
            <w:r w:rsidRPr="000F7532">
              <w:t>271</w:t>
            </w:r>
          </w:p>
        </w:tc>
        <w:tc>
          <w:tcPr>
            <w:tcW w:w="1502" w:type="dxa"/>
            <w:shd w:val="clear" w:color="auto" w:fill="EDEDED"/>
          </w:tcPr>
          <w:p w:rsidR="009477B9" w:rsidRDefault="009477B9" w:rsidP="008F19F4">
            <w:pPr>
              <w:jc w:val="center"/>
            </w:pPr>
            <w:r w:rsidRPr="00D1273E">
              <w:t>6703</w:t>
            </w:r>
          </w:p>
        </w:tc>
      </w:tr>
    </w:tbl>
    <w:p w:rsidR="00145FF6" w:rsidRDefault="00DD5D83">
      <w:pPr>
        <w:pStyle w:val="a5"/>
        <w:spacing w:after="0"/>
      </w:pPr>
      <w:bookmarkStart w:id="48" w:name="_Toc494063730"/>
      <w:bookmarkEnd w:id="47"/>
      <w:r>
        <w:rPr>
          <w:rFonts w:hint="eastAsia"/>
        </w:rPr>
        <w:t>图</w:t>
      </w:r>
      <w:r>
        <w:rPr>
          <w:rFonts w:hint="eastAsia"/>
        </w:rPr>
        <w:t>1</w:t>
      </w:r>
      <w:r>
        <w:t>2</w:t>
      </w:r>
      <w:r>
        <w:rPr>
          <w:rFonts w:hint="eastAsia"/>
        </w:rPr>
        <w:t>南方区域分省</w:t>
      </w:r>
      <w:r w:rsidR="009E1157">
        <w:rPr>
          <w:rFonts w:hint="eastAsia"/>
        </w:rPr>
        <w:t>（区）</w:t>
      </w:r>
      <w:r>
        <w:rPr>
          <w:rFonts w:hint="eastAsia"/>
        </w:rPr>
        <w:t>电力辅助服务补偿分项费用</w:t>
      </w:r>
      <w:bookmarkEnd w:id="48"/>
      <w:r>
        <w:rPr>
          <w:rFonts w:hint="eastAsia"/>
        </w:rPr>
        <w:t>情况</w:t>
      </w:r>
    </w:p>
    <w:p w:rsidR="00145FF6" w:rsidRDefault="00145FF6"/>
    <w:p w:rsidR="00265500" w:rsidRDefault="00265500"/>
    <w:p w:rsidR="00265500" w:rsidRDefault="00265500"/>
    <w:p w:rsidR="00265500" w:rsidRDefault="00265500"/>
    <w:p w:rsidR="00CA3890" w:rsidRDefault="00DD5D83" w:rsidP="0064575D">
      <w:pPr>
        <w:pStyle w:val="a5"/>
        <w:spacing w:after="0"/>
        <w:ind w:firstLine="640"/>
        <w:jc w:val="both"/>
        <w:rPr>
          <w:rFonts w:eastAsia="仿宋_GB2312"/>
          <w:sz w:val="32"/>
          <w:szCs w:val="32"/>
        </w:rPr>
      </w:pPr>
      <w:r>
        <w:rPr>
          <w:rFonts w:eastAsia="仿宋_GB2312"/>
          <w:sz w:val="32"/>
          <w:szCs w:val="32"/>
        </w:rPr>
        <w:t>附件：</w:t>
      </w:r>
      <w:r w:rsidR="00261141">
        <w:rPr>
          <w:rFonts w:eastAsia="仿宋_GB2312"/>
          <w:sz w:val="32"/>
          <w:szCs w:val="32"/>
        </w:rPr>
        <w:t>2018</w:t>
      </w:r>
      <w:r w:rsidR="00261141">
        <w:rPr>
          <w:rFonts w:eastAsia="仿宋_GB2312"/>
          <w:sz w:val="32"/>
          <w:szCs w:val="32"/>
        </w:rPr>
        <w:t>年上半年</w:t>
      </w:r>
      <w:r>
        <w:rPr>
          <w:rFonts w:eastAsia="仿宋_GB2312"/>
          <w:sz w:val="32"/>
          <w:szCs w:val="32"/>
        </w:rPr>
        <w:t>电力辅助服务补偿基本情况</w:t>
      </w:r>
      <w:r w:rsidR="008E4213">
        <w:rPr>
          <w:rFonts w:eastAsia="仿宋_GB2312" w:hint="eastAsia"/>
          <w:sz w:val="32"/>
          <w:szCs w:val="32"/>
        </w:rPr>
        <w:t>统计</w:t>
      </w:r>
      <w:r>
        <w:rPr>
          <w:rFonts w:eastAsia="仿宋_GB2312"/>
          <w:sz w:val="32"/>
          <w:szCs w:val="32"/>
        </w:rPr>
        <w:t>表</w:t>
      </w:r>
    </w:p>
    <w:p w:rsidR="00D552AC" w:rsidRDefault="00D552AC" w:rsidP="00D552AC"/>
    <w:p w:rsidR="00D552AC" w:rsidRDefault="00D552AC" w:rsidP="00D552AC"/>
    <w:p w:rsidR="00D552AC" w:rsidRDefault="00D552AC" w:rsidP="00D552AC"/>
    <w:p w:rsidR="00D552AC" w:rsidRDefault="00D552AC" w:rsidP="00D552AC"/>
    <w:p w:rsidR="00D552AC" w:rsidRDefault="00D552AC" w:rsidP="00D552AC"/>
    <w:p w:rsidR="00D552AC" w:rsidRDefault="00D552AC" w:rsidP="00D552AC">
      <w:pPr>
        <w:pStyle w:val="a5"/>
        <w:spacing w:after="0"/>
        <w:ind w:firstLineChars="1550" w:firstLine="4960"/>
        <w:jc w:val="both"/>
        <w:rPr>
          <w:rFonts w:eastAsia="仿宋_GB2312"/>
          <w:sz w:val="32"/>
          <w:szCs w:val="32"/>
        </w:rPr>
      </w:pPr>
      <w:bookmarkStart w:id="49" w:name="_GoBack"/>
      <w:bookmarkEnd w:id="49"/>
      <w:r>
        <w:rPr>
          <w:rFonts w:eastAsia="仿宋_GB2312" w:hint="eastAsia"/>
          <w:sz w:val="32"/>
          <w:szCs w:val="32"/>
        </w:rPr>
        <w:t>国家</w:t>
      </w:r>
      <w:r>
        <w:rPr>
          <w:rFonts w:eastAsia="仿宋_GB2312"/>
          <w:sz w:val="32"/>
          <w:szCs w:val="32"/>
        </w:rPr>
        <w:t>能源局综合司</w:t>
      </w:r>
    </w:p>
    <w:p w:rsidR="00D552AC" w:rsidRPr="00D552AC" w:rsidRDefault="00D552AC" w:rsidP="00D552AC">
      <w:pPr>
        <w:ind w:firstLineChars="1550" w:firstLine="4960"/>
        <w:rPr>
          <w:rFonts w:ascii="Times New Roman" w:eastAsia="仿宋_GB2312" w:hAnsi="Times New Roman"/>
          <w:bCs/>
          <w:smallCaps/>
          <w:color w:val="000000"/>
          <w:kern w:val="0"/>
          <w:sz w:val="32"/>
          <w:szCs w:val="32"/>
        </w:rPr>
      </w:pPr>
      <w:r w:rsidRPr="00D552AC">
        <w:rPr>
          <w:rFonts w:ascii="Times New Roman" w:eastAsia="仿宋_GB2312" w:hAnsi="Times New Roman" w:hint="eastAsia"/>
          <w:bCs/>
          <w:smallCaps/>
          <w:color w:val="000000"/>
          <w:kern w:val="0"/>
          <w:sz w:val="32"/>
          <w:szCs w:val="32"/>
        </w:rPr>
        <w:t>2018</w:t>
      </w:r>
      <w:r w:rsidRPr="00D552AC">
        <w:rPr>
          <w:rFonts w:ascii="Times New Roman" w:eastAsia="仿宋_GB2312" w:hAnsi="Times New Roman" w:hint="eastAsia"/>
          <w:bCs/>
          <w:smallCaps/>
          <w:color w:val="000000"/>
          <w:kern w:val="0"/>
          <w:sz w:val="32"/>
          <w:szCs w:val="32"/>
        </w:rPr>
        <w:t>年</w:t>
      </w:r>
      <w:r w:rsidRPr="00D552AC">
        <w:rPr>
          <w:rFonts w:ascii="Times New Roman" w:eastAsia="仿宋_GB2312" w:hAnsi="Times New Roman" w:hint="eastAsia"/>
          <w:bCs/>
          <w:smallCaps/>
          <w:color w:val="000000"/>
          <w:kern w:val="0"/>
          <w:sz w:val="32"/>
          <w:szCs w:val="32"/>
        </w:rPr>
        <w:t>9</w:t>
      </w:r>
      <w:r w:rsidRPr="00D552AC">
        <w:rPr>
          <w:rFonts w:ascii="Times New Roman" w:eastAsia="仿宋_GB2312" w:hAnsi="Times New Roman" w:hint="eastAsia"/>
          <w:bCs/>
          <w:smallCaps/>
          <w:color w:val="000000"/>
          <w:kern w:val="0"/>
          <w:sz w:val="32"/>
          <w:szCs w:val="32"/>
        </w:rPr>
        <w:t>月</w:t>
      </w:r>
      <w:r w:rsidRPr="00D552AC">
        <w:rPr>
          <w:rFonts w:ascii="Times New Roman" w:eastAsia="仿宋_GB2312" w:hAnsi="Times New Roman" w:hint="eastAsia"/>
          <w:bCs/>
          <w:smallCaps/>
          <w:color w:val="000000"/>
          <w:kern w:val="0"/>
          <w:sz w:val="32"/>
          <w:szCs w:val="32"/>
        </w:rPr>
        <w:t>13</w:t>
      </w:r>
      <w:r w:rsidRPr="00D552AC">
        <w:rPr>
          <w:rFonts w:ascii="Times New Roman" w:eastAsia="仿宋_GB2312" w:hAnsi="Times New Roman" w:hint="eastAsia"/>
          <w:bCs/>
          <w:smallCaps/>
          <w:color w:val="000000"/>
          <w:kern w:val="0"/>
          <w:sz w:val="32"/>
          <w:szCs w:val="32"/>
        </w:rPr>
        <w:t>日</w:t>
      </w:r>
    </w:p>
    <w:p w:rsidR="00D552AC" w:rsidRPr="00D552AC" w:rsidRDefault="00D552AC" w:rsidP="00D552AC">
      <w:pPr>
        <w:rPr>
          <w:rFonts w:ascii="Times New Roman" w:eastAsia="仿宋_GB2312" w:hAnsi="Times New Roman"/>
          <w:bCs/>
          <w:smallCaps/>
          <w:color w:val="000000"/>
          <w:kern w:val="0"/>
          <w:sz w:val="32"/>
          <w:szCs w:val="32"/>
        </w:rPr>
      </w:pPr>
    </w:p>
    <w:p w:rsidR="00CA3890" w:rsidRPr="00CA3890" w:rsidRDefault="00CA3890" w:rsidP="00CA3890">
      <w:pPr>
        <w:pageBreakBefore/>
        <w:widowControl/>
        <w:jc w:val="left"/>
        <w:rPr>
          <w:rFonts w:ascii="Times New Roman" w:eastAsia="黑体" w:hAnsi="Times New Roman"/>
          <w:bCs/>
          <w:smallCaps/>
          <w:color w:val="000000"/>
          <w:kern w:val="0"/>
          <w:sz w:val="28"/>
          <w:szCs w:val="28"/>
        </w:rPr>
      </w:pPr>
      <w:r w:rsidRPr="00CA3890">
        <w:rPr>
          <w:rFonts w:ascii="Times New Roman" w:eastAsia="黑体" w:hAnsi="Times New Roman" w:hint="eastAsia"/>
          <w:bCs/>
          <w:smallCaps/>
          <w:color w:val="000000"/>
          <w:kern w:val="0"/>
          <w:sz w:val="28"/>
          <w:szCs w:val="28"/>
        </w:rPr>
        <w:lastRenderedPageBreak/>
        <w:t>附件</w:t>
      </w:r>
    </w:p>
    <w:p w:rsidR="00CA3890" w:rsidRPr="00CA3890" w:rsidRDefault="00261141" w:rsidP="00CA3890">
      <w:pPr>
        <w:widowControl/>
        <w:ind w:firstLine="640"/>
        <w:jc w:val="center"/>
        <w:rPr>
          <w:rFonts w:ascii="Times New Roman" w:eastAsia="黑体" w:hAnsi="Times New Roman"/>
          <w:bCs/>
          <w:smallCaps/>
          <w:color w:val="000000"/>
          <w:kern w:val="0"/>
          <w:sz w:val="28"/>
          <w:szCs w:val="28"/>
        </w:rPr>
      </w:pPr>
      <w:r>
        <w:rPr>
          <w:rFonts w:ascii="Times New Roman" w:eastAsia="黑体" w:hAnsi="Times New Roman" w:hint="eastAsia"/>
          <w:bCs/>
          <w:smallCaps/>
          <w:color w:val="000000"/>
          <w:kern w:val="0"/>
          <w:sz w:val="28"/>
          <w:szCs w:val="28"/>
        </w:rPr>
        <w:t>2018</w:t>
      </w:r>
      <w:r>
        <w:rPr>
          <w:rFonts w:ascii="Times New Roman" w:eastAsia="黑体" w:hAnsi="Times New Roman" w:hint="eastAsia"/>
          <w:bCs/>
          <w:smallCaps/>
          <w:color w:val="000000"/>
          <w:kern w:val="0"/>
          <w:sz w:val="28"/>
          <w:szCs w:val="28"/>
        </w:rPr>
        <w:t>年上半年</w:t>
      </w:r>
      <w:r w:rsidR="00CA3890" w:rsidRPr="00CA3890">
        <w:rPr>
          <w:rFonts w:ascii="Times New Roman" w:eastAsia="黑体" w:hAnsi="Times New Roman" w:hint="eastAsia"/>
          <w:bCs/>
          <w:smallCaps/>
          <w:color w:val="000000"/>
          <w:kern w:val="0"/>
          <w:sz w:val="28"/>
          <w:szCs w:val="28"/>
        </w:rPr>
        <w:t>电力辅助服务补偿基本情况统计表</w:t>
      </w:r>
    </w:p>
    <w:p w:rsidR="00CA3890" w:rsidRPr="00CA3890" w:rsidRDefault="00CA3890" w:rsidP="00CA3890">
      <w:pPr>
        <w:jc w:val="right"/>
        <w:rPr>
          <w:rFonts w:ascii="黑体" w:eastAsia="黑体" w:hAnsi="黑体"/>
        </w:rPr>
      </w:pPr>
      <w:r w:rsidRPr="00CA3890">
        <w:rPr>
          <w:rFonts w:ascii="黑体" w:eastAsia="黑体" w:hAnsi="黑体" w:hint="eastAsia"/>
        </w:rPr>
        <w:t>单位：家、万千瓦、万元、%</w:t>
      </w:r>
    </w:p>
    <w:tbl>
      <w:tblPr>
        <w:tblW w:w="9389" w:type="dxa"/>
        <w:tblCellMar>
          <w:top w:w="15" w:type="dxa"/>
          <w:left w:w="15" w:type="dxa"/>
          <w:bottom w:w="15" w:type="dxa"/>
          <w:right w:w="15" w:type="dxa"/>
        </w:tblCellMar>
        <w:tblLook w:val="04A0"/>
      </w:tblPr>
      <w:tblGrid>
        <w:gridCol w:w="755"/>
        <w:gridCol w:w="877"/>
        <w:gridCol w:w="727"/>
        <w:gridCol w:w="743"/>
        <w:gridCol w:w="841"/>
        <w:gridCol w:w="800"/>
        <w:gridCol w:w="1004"/>
        <w:gridCol w:w="836"/>
        <w:gridCol w:w="836"/>
        <w:gridCol w:w="985"/>
        <w:gridCol w:w="985"/>
      </w:tblGrid>
      <w:tr w:rsidR="00CA3890" w:rsidRPr="00CA3890" w:rsidTr="007D7D69">
        <w:trPr>
          <w:trHeight w:val="222"/>
        </w:trPr>
        <w:tc>
          <w:tcPr>
            <w:tcW w:w="755" w:type="dxa"/>
            <w:vMerge w:val="restart"/>
            <w:tcBorders>
              <w:top w:val="single" w:sz="12" w:space="0" w:color="000000"/>
              <w:left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区域</w:t>
            </w:r>
          </w:p>
        </w:tc>
        <w:tc>
          <w:tcPr>
            <w:tcW w:w="877" w:type="dxa"/>
            <w:vMerge w:val="restart"/>
            <w:tcBorders>
              <w:top w:val="single" w:sz="12" w:space="0" w:color="000000"/>
              <w:left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省份</w:t>
            </w:r>
          </w:p>
        </w:tc>
        <w:tc>
          <w:tcPr>
            <w:tcW w:w="727" w:type="dxa"/>
            <w:vMerge w:val="restart"/>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发电企业数量</w:t>
            </w:r>
          </w:p>
        </w:tc>
        <w:tc>
          <w:tcPr>
            <w:tcW w:w="743" w:type="dxa"/>
            <w:vMerge w:val="restart"/>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装机</w:t>
            </w:r>
          </w:p>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容量</w:t>
            </w:r>
          </w:p>
        </w:tc>
        <w:tc>
          <w:tcPr>
            <w:tcW w:w="841" w:type="dxa"/>
            <w:vMerge w:val="restart"/>
            <w:tcBorders>
              <w:top w:val="single" w:sz="12" w:space="0" w:color="000000"/>
              <w:left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kern w:val="0"/>
                <w:sz w:val="20"/>
                <w:szCs w:val="20"/>
              </w:rPr>
            </w:pPr>
            <w:r w:rsidRPr="00CA3890">
              <w:rPr>
                <w:rFonts w:ascii="宋体" w:eastAsia="宋体" w:hAnsi="宋体" w:cs="宋体" w:hint="eastAsia"/>
                <w:color w:val="000000"/>
                <w:kern w:val="0"/>
                <w:sz w:val="20"/>
                <w:szCs w:val="20"/>
              </w:rPr>
              <w:t>总补偿</w:t>
            </w:r>
          </w:p>
          <w:p w:rsidR="00CA3890" w:rsidRPr="00CA3890" w:rsidRDefault="00CA3890" w:rsidP="00CA3890">
            <w:pPr>
              <w:widowControl/>
              <w:jc w:val="center"/>
              <w:textAlignment w:val="center"/>
              <w:rPr>
                <w:rFonts w:ascii="宋体" w:eastAsia="宋体" w:hAnsi="宋体" w:cs="宋体"/>
                <w:color w:val="000000"/>
                <w:kern w:val="0"/>
                <w:sz w:val="20"/>
                <w:szCs w:val="20"/>
              </w:rPr>
            </w:pPr>
            <w:r w:rsidRPr="00CA3890">
              <w:rPr>
                <w:rFonts w:ascii="宋体" w:eastAsia="宋体" w:hAnsi="宋体" w:cs="宋体" w:hint="eastAsia"/>
                <w:color w:val="000000"/>
                <w:kern w:val="0"/>
                <w:sz w:val="20"/>
                <w:szCs w:val="20"/>
              </w:rPr>
              <w:t>费用</w:t>
            </w:r>
          </w:p>
        </w:tc>
        <w:tc>
          <w:tcPr>
            <w:tcW w:w="4461" w:type="dxa"/>
            <w:gridSpan w:val="5"/>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补偿费用占比</w:t>
            </w:r>
          </w:p>
        </w:tc>
        <w:tc>
          <w:tcPr>
            <w:tcW w:w="985" w:type="dxa"/>
            <w:vMerge w:val="restart"/>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总补偿费用占上网电费比重</w:t>
            </w:r>
          </w:p>
        </w:tc>
      </w:tr>
      <w:tr w:rsidR="00A23ACB" w:rsidRPr="00CA3890" w:rsidTr="00CA3890">
        <w:trPr>
          <w:trHeight w:val="35"/>
        </w:trPr>
        <w:tc>
          <w:tcPr>
            <w:tcW w:w="755" w:type="dxa"/>
            <w:vMerge/>
            <w:tcBorders>
              <w:left w:val="single" w:sz="12" w:space="0" w:color="000000"/>
              <w:bottom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p>
        </w:tc>
        <w:tc>
          <w:tcPr>
            <w:tcW w:w="877" w:type="dxa"/>
            <w:vMerge/>
            <w:tcBorders>
              <w:left w:val="single" w:sz="12" w:space="0" w:color="000000"/>
              <w:bottom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p>
        </w:tc>
        <w:tc>
          <w:tcPr>
            <w:tcW w:w="727" w:type="dxa"/>
            <w:vMerge/>
            <w:tcBorders>
              <w:right w:val="single" w:sz="12" w:space="0" w:color="000000"/>
            </w:tcBorders>
            <w:shd w:val="clear" w:color="auto" w:fill="FFFFFF"/>
            <w:vAlign w:val="center"/>
          </w:tcPr>
          <w:p w:rsidR="00CA3890" w:rsidRPr="00CA3890" w:rsidRDefault="00CA3890" w:rsidP="00CA3890">
            <w:pPr>
              <w:jc w:val="center"/>
              <w:textAlignment w:val="center"/>
              <w:rPr>
                <w:rFonts w:ascii="宋体" w:eastAsia="宋体" w:hAnsi="宋体" w:cs="宋体"/>
                <w:color w:val="000000"/>
                <w:sz w:val="20"/>
                <w:szCs w:val="20"/>
              </w:rPr>
            </w:pPr>
          </w:p>
        </w:tc>
        <w:tc>
          <w:tcPr>
            <w:tcW w:w="743" w:type="dxa"/>
            <w:vMerge/>
            <w:tcBorders>
              <w:right w:val="single" w:sz="12" w:space="0" w:color="000000"/>
            </w:tcBorders>
            <w:shd w:val="clear" w:color="auto" w:fill="FFFFFF"/>
            <w:vAlign w:val="center"/>
          </w:tcPr>
          <w:p w:rsidR="00CA3890" w:rsidRPr="00CA3890" w:rsidRDefault="00CA3890" w:rsidP="00CA3890">
            <w:pPr>
              <w:jc w:val="center"/>
              <w:textAlignment w:val="center"/>
              <w:rPr>
                <w:rFonts w:ascii="宋体" w:eastAsia="宋体" w:hAnsi="宋体" w:cs="宋体"/>
                <w:color w:val="000000"/>
                <w:sz w:val="20"/>
                <w:szCs w:val="20"/>
              </w:rPr>
            </w:pPr>
          </w:p>
        </w:tc>
        <w:tc>
          <w:tcPr>
            <w:tcW w:w="841" w:type="dxa"/>
            <w:vMerge/>
            <w:tcBorders>
              <w:left w:val="single" w:sz="12" w:space="0" w:color="000000"/>
              <w:bottom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p>
        </w:tc>
        <w:tc>
          <w:tcPr>
            <w:tcW w:w="800" w:type="dxa"/>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AGC</w:t>
            </w:r>
          </w:p>
        </w:tc>
        <w:tc>
          <w:tcPr>
            <w:tcW w:w="1004" w:type="dxa"/>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调峰</w:t>
            </w:r>
          </w:p>
        </w:tc>
        <w:tc>
          <w:tcPr>
            <w:tcW w:w="836" w:type="dxa"/>
            <w:tcBorders>
              <w:top w:val="single" w:sz="12" w:space="0" w:color="000000"/>
              <w:right w:val="single" w:sz="12" w:space="0" w:color="auto"/>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备用</w:t>
            </w:r>
          </w:p>
        </w:tc>
        <w:tc>
          <w:tcPr>
            <w:tcW w:w="836" w:type="dxa"/>
            <w:tcBorders>
              <w:top w:val="single" w:sz="12" w:space="0" w:color="auto"/>
              <w:left w:val="single" w:sz="12" w:space="0" w:color="auto"/>
              <w:bottom w:val="single" w:sz="12" w:space="0" w:color="auto"/>
              <w:right w:val="single" w:sz="12" w:space="0" w:color="auto"/>
            </w:tcBorders>
            <w:shd w:val="clear" w:color="auto" w:fill="FFFFFF"/>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调压</w:t>
            </w:r>
          </w:p>
        </w:tc>
        <w:tc>
          <w:tcPr>
            <w:tcW w:w="985" w:type="dxa"/>
            <w:tcBorders>
              <w:top w:val="single" w:sz="12" w:space="0" w:color="auto"/>
              <w:left w:val="single" w:sz="12" w:space="0" w:color="auto"/>
              <w:bottom w:val="single" w:sz="12" w:space="0" w:color="auto"/>
              <w:right w:val="single" w:sz="12" w:space="0" w:color="auto"/>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其他</w:t>
            </w:r>
          </w:p>
        </w:tc>
        <w:tc>
          <w:tcPr>
            <w:tcW w:w="985" w:type="dxa"/>
            <w:vMerge/>
            <w:tcBorders>
              <w:left w:val="single" w:sz="12" w:space="0" w:color="auto"/>
              <w:right w:val="single" w:sz="12" w:space="0" w:color="000000"/>
            </w:tcBorders>
            <w:shd w:val="clear" w:color="auto" w:fill="FFFFFF"/>
            <w:vAlign w:val="center"/>
          </w:tcPr>
          <w:p w:rsidR="00CA3890" w:rsidRPr="00CA3890" w:rsidRDefault="00CA3890" w:rsidP="00CA3890">
            <w:pPr>
              <w:jc w:val="center"/>
              <w:textAlignment w:val="center"/>
              <w:rPr>
                <w:rFonts w:ascii="宋体" w:eastAsia="宋体" w:hAnsi="宋体" w:cs="宋体"/>
                <w:color w:val="000000"/>
                <w:sz w:val="20"/>
                <w:szCs w:val="20"/>
              </w:rPr>
            </w:pPr>
          </w:p>
        </w:tc>
      </w:tr>
      <w:tr w:rsidR="00A23ACB" w:rsidRPr="00CA3890" w:rsidTr="00514C40">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D05B09" w:rsidRPr="00CA3890" w:rsidRDefault="00D05B09" w:rsidP="00D05B09">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华北</w:t>
            </w:r>
          </w:p>
          <w:p w:rsidR="00D05B09" w:rsidRPr="00CA3890" w:rsidRDefault="00D05B09" w:rsidP="00D05B09">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742CB6" w:rsidRDefault="00D05B09" w:rsidP="00D05B09">
            <w:pPr>
              <w:widowControl/>
              <w:jc w:val="center"/>
              <w:rPr>
                <w:rFonts w:ascii="宋体" w:eastAsia="宋体" w:hAnsi="宋体"/>
              </w:rPr>
            </w:pPr>
            <w:r w:rsidRPr="00742CB6">
              <w:rPr>
                <w:rFonts w:ascii="宋体" w:eastAsia="宋体" w:hAnsi="宋体" w:hint="eastAsia"/>
              </w:rPr>
              <w:t>河北</w:t>
            </w:r>
            <w:r w:rsidR="00265500">
              <w:rPr>
                <w:rFonts w:ascii="宋体" w:eastAsia="宋体" w:hAnsi="宋体" w:hint="eastAsia"/>
              </w:rPr>
              <w:t>南网</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41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2674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9162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72.11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19.25 </w:t>
            </w:r>
          </w:p>
        </w:tc>
        <w:tc>
          <w:tcPr>
            <w:tcW w:w="836" w:type="dxa"/>
            <w:tcBorders>
              <w:top w:val="single" w:sz="12" w:space="0" w:color="000000"/>
              <w:left w:val="single" w:sz="12" w:space="0" w:color="000000"/>
              <w:bottom w:val="single" w:sz="12" w:space="0" w:color="000000"/>
              <w:right w:val="single" w:sz="12" w:space="0" w:color="auto"/>
            </w:tcBorders>
          </w:tcPr>
          <w:p w:rsidR="00D05B09" w:rsidRPr="00D05B09" w:rsidRDefault="00D05B09" w:rsidP="00D05B09">
            <w:pPr>
              <w:widowControl/>
              <w:jc w:val="center"/>
              <w:rPr>
                <w:rFonts w:ascii="宋体" w:eastAsia="宋体" w:hAnsi="宋体"/>
              </w:rPr>
            </w:pPr>
            <w:r w:rsidRPr="00D05B09">
              <w:rPr>
                <w:rFonts w:ascii="宋体" w:eastAsia="宋体" w:hAnsi="宋体"/>
              </w:rPr>
              <w:t xml:space="preserve">0.00 </w:t>
            </w:r>
          </w:p>
        </w:tc>
        <w:tc>
          <w:tcPr>
            <w:tcW w:w="836" w:type="dxa"/>
            <w:tcBorders>
              <w:top w:val="single" w:sz="12" w:space="0" w:color="auto"/>
              <w:left w:val="nil"/>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7.18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1.46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0.41 </w:t>
            </w:r>
          </w:p>
        </w:tc>
      </w:tr>
      <w:tr w:rsidR="00A23ACB" w:rsidRPr="00CA3890" w:rsidTr="00514C40">
        <w:trPr>
          <w:trHeight w:val="20"/>
        </w:trPr>
        <w:tc>
          <w:tcPr>
            <w:tcW w:w="755" w:type="dxa"/>
            <w:vMerge/>
            <w:tcBorders>
              <w:left w:val="single" w:sz="12" w:space="0" w:color="000000"/>
              <w:right w:val="single" w:sz="12" w:space="0" w:color="000000"/>
            </w:tcBorders>
            <w:shd w:val="clear" w:color="auto" w:fill="auto"/>
            <w:vAlign w:val="center"/>
          </w:tcPr>
          <w:p w:rsidR="00D05B09" w:rsidRPr="00CA3890" w:rsidRDefault="00D05B09" w:rsidP="00D05B09">
            <w:pPr>
              <w:widowControl/>
              <w:jc w:val="center"/>
              <w:textAlignment w:val="center"/>
              <w:rPr>
                <w:rFonts w:ascii="宋体" w:eastAsia="宋体" w:hAnsi="宋体"/>
                <w:color w:val="000000"/>
                <w:kern w:val="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742CB6" w:rsidRDefault="00D05B09" w:rsidP="00D05B09">
            <w:pPr>
              <w:widowControl/>
              <w:jc w:val="center"/>
              <w:rPr>
                <w:rFonts w:ascii="宋体" w:eastAsia="宋体" w:hAnsi="宋体"/>
              </w:rPr>
            </w:pPr>
            <w:r w:rsidRPr="00742CB6">
              <w:rPr>
                <w:rFonts w:ascii="宋体" w:eastAsia="宋体" w:hAnsi="宋体" w:hint="eastAsia"/>
              </w:rPr>
              <w:t>京津唐</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72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6183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EA4A89" w:rsidP="00D05B09">
            <w:pPr>
              <w:widowControl/>
              <w:jc w:val="center"/>
              <w:rPr>
                <w:rFonts w:ascii="宋体" w:eastAsia="宋体" w:hAnsi="宋体"/>
              </w:rPr>
            </w:pPr>
            <w:r>
              <w:rPr>
                <w:rFonts w:ascii="宋体" w:eastAsia="宋体" w:hAnsi="宋体"/>
              </w:rPr>
              <w:t>35437</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FB39EC" w:rsidP="00D05B09">
            <w:pPr>
              <w:widowControl/>
              <w:jc w:val="center"/>
              <w:rPr>
                <w:rFonts w:ascii="宋体" w:eastAsia="宋体" w:hAnsi="宋体"/>
              </w:rPr>
            </w:pPr>
            <w:r>
              <w:rPr>
                <w:rFonts w:ascii="宋体" w:eastAsia="宋体" w:hAnsi="宋体"/>
              </w:rPr>
              <w:t>44.02</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FB39EC" w:rsidP="00D05B09">
            <w:pPr>
              <w:widowControl/>
              <w:jc w:val="center"/>
              <w:rPr>
                <w:rFonts w:ascii="宋体" w:eastAsia="宋体" w:hAnsi="宋体"/>
              </w:rPr>
            </w:pPr>
            <w:r>
              <w:rPr>
                <w:rFonts w:ascii="宋体" w:eastAsia="宋体" w:hAnsi="宋体"/>
              </w:rPr>
              <w:t>54.28</w:t>
            </w:r>
          </w:p>
        </w:tc>
        <w:tc>
          <w:tcPr>
            <w:tcW w:w="836" w:type="dxa"/>
            <w:tcBorders>
              <w:top w:val="single" w:sz="12" w:space="0" w:color="000000"/>
              <w:left w:val="single" w:sz="12" w:space="0" w:color="000000"/>
              <w:bottom w:val="single" w:sz="12" w:space="0" w:color="000000"/>
              <w:right w:val="single" w:sz="12" w:space="0" w:color="auto"/>
            </w:tcBorders>
          </w:tcPr>
          <w:p w:rsidR="00D05B09" w:rsidRPr="00D05B09" w:rsidRDefault="00D05B09" w:rsidP="00D05B09">
            <w:pPr>
              <w:widowControl/>
              <w:jc w:val="center"/>
              <w:rPr>
                <w:rFonts w:ascii="宋体" w:eastAsia="宋体" w:hAnsi="宋体"/>
              </w:rPr>
            </w:pPr>
            <w:r w:rsidRPr="00D05B09">
              <w:rPr>
                <w:rFonts w:ascii="宋体" w:eastAsia="宋体" w:hAnsi="宋体"/>
              </w:rPr>
              <w:t>0.</w:t>
            </w:r>
            <w:r w:rsidR="00FB39EC">
              <w:rPr>
                <w:rFonts w:ascii="宋体" w:eastAsia="宋体" w:hAnsi="宋体"/>
              </w:rPr>
              <w:t>79</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FB39EC" w:rsidP="00D05B09">
            <w:pPr>
              <w:widowControl/>
              <w:jc w:val="center"/>
              <w:rPr>
                <w:rFonts w:ascii="宋体" w:eastAsia="宋体" w:hAnsi="宋体"/>
              </w:rPr>
            </w:pPr>
            <w:r>
              <w:rPr>
                <w:rFonts w:ascii="宋体" w:eastAsia="宋体" w:hAnsi="宋体"/>
              </w:rPr>
              <w:t>0.60</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0.</w:t>
            </w:r>
            <w:r w:rsidR="00FB39EC">
              <w:rPr>
                <w:rFonts w:ascii="宋体" w:eastAsia="宋体" w:hAnsi="宋体"/>
              </w:rPr>
              <w:t>31</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0.</w:t>
            </w:r>
            <w:r w:rsidR="00FB39EC">
              <w:rPr>
                <w:rFonts w:ascii="宋体" w:eastAsia="宋体" w:hAnsi="宋体"/>
              </w:rPr>
              <w:t>65</w:t>
            </w:r>
          </w:p>
        </w:tc>
      </w:tr>
      <w:tr w:rsidR="00A23ACB" w:rsidRPr="00CA3890" w:rsidTr="00514C40">
        <w:trPr>
          <w:trHeight w:val="20"/>
        </w:trPr>
        <w:tc>
          <w:tcPr>
            <w:tcW w:w="755" w:type="dxa"/>
            <w:vMerge/>
            <w:tcBorders>
              <w:left w:val="single" w:sz="12" w:space="0" w:color="000000"/>
              <w:right w:val="single" w:sz="12" w:space="0" w:color="000000"/>
            </w:tcBorders>
            <w:shd w:val="clear" w:color="auto" w:fill="auto"/>
            <w:vAlign w:val="center"/>
          </w:tcPr>
          <w:p w:rsidR="00D05B09" w:rsidRPr="00CA3890" w:rsidRDefault="00D05B09" w:rsidP="00D05B09">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742CB6" w:rsidRDefault="004570B0" w:rsidP="00D05B09">
            <w:pPr>
              <w:widowControl/>
              <w:jc w:val="center"/>
              <w:rPr>
                <w:rFonts w:ascii="宋体" w:eastAsia="宋体" w:hAnsi="宋体"/>
              </w:rPr>
            </w:pPr>
            <w:r>
              <w:rPr>
                <w:rFonts w:ascii="宋体" w:eastAsia="宋体" w:hAnsi="宋体" w:hint="eastAsia"/>
              </w:rPr>
              <w:t>蒙西</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47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3326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42931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97.28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2.15 </w:t>
            </w:r>
          </w:p>
        </w:tc>
        <w:tc>
          <w:tcPr>
            <w:tcW w:w="836" w:type="dxa"/>
            <w:tcBorders>
              <w:top w:val="single" w:sz="12" w:space="0" w:color="000000"/>
              <w:left w:val="single" w:sz="12" w:space="0" w:color="000000"/>
              <w:bottom w:val="single" w:sz="12" w:space="0" w:color="000000"/>
              <w:right w:val="single" w:sz="12" w:space="0" w:color="auto"/>
            </w:tcBorders>
          </w:tcPr>
          <w:p w:rsidR="00D05B09" w:rsidRPr="00D05B09" w:rsidRDefault="00D05B09" w:rsidP="00D05B09">
            <w:pPr>
              <w:widowControl/>
              <w:jc w:val="center"/>
              <w:rPr>
                <w:rFonts w:ascii="宋体" w:eastAsia="宋体" w:hAnsi="宋体"/>
              </w:rPr>
            </w:pPr>
            <w:r w:rsidRPr="00D05B09">
              <w:rPr>
                <w:rFonts w:ascii="宋体" w:eastAsia="宋体" w:hAnsi="宋体"/>
              </w:rPr>
              <w:t xml:space="preserve">0.00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0.57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2.30 </w:t>
            </w:r>
          </w:p>
        </w:tc>
      </w:tr>
      <w:tr w:rsidR="00A23ACB" w:rsidRPr="00CA3890" w:rsidTr="00514C40">
        <w:trPr>
          <w:trHeight w:val="20"/>
        </w:trPr>
        <w:tc>
          <w:tcPr>
            <w:tcW w:w="755" w:type="dxa"/>
            <w:vMerge/>
            <w:tcBorders>
              <w:left w:val="single" w:sz="12" w:space="0" w:color="000000"/>
              <w:right w:val="single" w:sz="12" w:space="0" w:color="000000"/>
            </w:tcBorders>
            <w:shd w:val="clear" w:color="auto" w:fill="auto"/>
            <w:vAlign w:val="center"/>
          </w:tcPr>
          <w:p w:rsidR="00D05B09" w:rsidRPr="00CA3890" w:rsidRDefault="00D05B09" w:rsidP="00D05B09">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742CB6" w:rsidRDefault="00D05B09" w:rsidP="00D05B09">
            <w:pPr>
              <w:widowControl/>
              <w:jc w:val="center"/>
              <w:rPr>
                <w:rFonts w:ascii="宋体" w:eastAsia="宋体" w:hAnsi="宋体"/>
              </w:rPr>
            </w:pPr>
            <w:r>
              <w:rPr>
                <w:rFonts w:ascii="宋体" w:eastAsia="宋体" w:hAnsi="宋体" w:hint="eastAsia"/>
              </w:rPr>
              <w:t>山东</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191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6389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19019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33.77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60.84 </w:t>
            </w:r>
          </w:p>
        </w:tc>
        <w:tc>
          <w:tcPr>
            <w:tcW w:w="836" w:type="dxa"/>
            <w:tcBorders>
              <w:top w:val="single" w:sz="12" w:space="0" w:color="000000"/>
              <w:left w:val="single" w:sz="12" w:space="0" w:color="000000"/>
              <w:bottom w:val="single" w:sz="12" w:space="0" w:color="000000"/>
              <w:right w:val="single" w:sz="12" w:space="0" w:color="auto"/>
            </w:tcBorders>
          </w:tcPr>
          <w:p w:rsidR="00D05B09" w:rsidRPr="00D05B09" w:rsidRDefault="00D05B09" w:rsidP="00D05B09">
            <w:pPr>
              <w:widowControl/>
              <w:jc w:val="center"/>
              <w:rPr>
                <w:rFonts w:ascii="宋体" w:eastAsia="宋体" w:hAnsi="宋体"/>
              </w:rPr>
            </w:pPr>
            <w:r w:rsidRPr="00D05B09">
              <w:rPr>
                <w:rFonts w:ascii="宋体" w:eastAsia="宋体" w:hAnsi="宋体"/>
              </w:rPr>
              <w:t xml:space="preserve">0.00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5.39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0.35 </w:t>
            </w:r>
          </w:p>
        </w:tc>
      </w:tr>
      <w:tr w:rsidR="00A23ACB" w:rsidRPr="00CA3890" w:rsidTr="00514C40">
        <w:trPr>
          <w:trHeight w:val="20"/>
        </w:trPr>
        <w:tc>
          <w:tcPr>
            <w:tcW w:w="755" w:type="dxa"/>
            <w:vMerge/>
            <w:tcBorders>
              <w:left w:val="single" w:sz="12" w:space="0" w:color="000000"/>
              <w:right w:val="single" w:sz="12" w:space="0" w:color="000000"/>
            </w:tcBorders>
            <w:shd w:val="clear" w:color="auto" w:fill="auto"/>
            <w:vAlign w:val="center"/>
          </w:tcPr>
          <w:p w:rsidR="00D05B09" w:rsidRPr="00CA3890" w:rsidRDefault="00D05B09" w:rsidP="00D05B09">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742CB6" w:rsidRDefault="00D05B09" w:rsidP="00D05B09">
            <w:pPr>
              <w:widowControl/>
              <w:jc w:val="center"/>
              <w:rPr>
                <w:rFonts w:ascii="宋体" w:eastAsia="宋体" w:hAnsi="宋体"/>
              </w:rPr>
            </w:pPr>
            <w:r>
              <w:rPr>
                <w:rFonts w:ascii="宋体" w:eastAsia="宋体" w:hAnsi="宋体" w:hint="eastAsia"/>
              </w:rPr>
              <w:t>山西</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260</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6758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26883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49.09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46.35 </w:t>
            </w:r>
          </w:p>
        </w:tc>
        <w:tc>
          <w:tcPr>
            <w:tcW w:w="836" w:type="dxa"/>
            <w:tcBorders>
              <w:top w:val="single" w:sz="12" w:space="0" w:color="000000"/>
              <w:left w:val="single" w:sz="12" w:space="0" w:color="000000"/>
              <w:bottom w:val="single" w:sz="12" w:space="0" w:color="000000"/>
              <w:right w:val="single" w:sz="12" w:space="0" w:color="auto"/>
            </w:tcBorders>
          </w:tcPr>
          <w:p w:rsidR="00D05B09" w:rsidRPr="00D05B09" w:rsidRDefault="00D05B09" w:rsidP="00D05B09">
            <w:pPr>
              <w:widowControl/>
              <w:jc w:val="center"/>
              <w:rPr>
                <w:rFonts w:ascii="宋体" w:eastAsia="宋体" w:hAnsi="宋体"/>
              </w:rPr>
            </w:pPr>
            <w:r w:rsidRPr="00D05B09">
              <w:rPr>
                <w:rFonts w:ascii="宋体" w:eastAsia="宋体" w:hAnsi="宋体"/>
              </w:rPr>
              <w:t xml:space="preserve">0.00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4.44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0.12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0.78 </w:t>
            </w:r>
          </w:p>
        </w:tc>
      </w:tr>
      <w:tr w:rsidR="00A23ACB" w:rsidRPr="00CA3890" w:rsidTr="00514C40">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D05B09" w:rsidRPr="00CA3890" w:rsidRDefault="00D05B09" w:rsidP="00D05B09">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742CB6" w:rsidRDefault="00D05B09" w:rsidP="00D05B09">
            <w:pPr>
              <w:widowControl/>
              <w:jc w:val="center"/>
              <w:rPr>
                <w:rFonts w:ascii="宋体" w:eastAsia="宋体" w:hAnsi="宋体"/>
              </w:rPr>
            </w:pPr>
            <w:r w:rsidRPr="00742CB6">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611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 xml:space="preserve">25329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8058C3" w:rsidP="00D05B09">
            <w:pPr>
              <w:widowControl/>
              <w:jc w:val="center"/>
              <w:rPr>
                <w:rFonts w:ascii="宋体" w:eastAsia="宋体" w:hAnsi="宋体"/>
              </w:rPr>
            </w:pPr>
            <w:r>
              <w:rPr>
                <w:rFonts w:ascii="宋体" w:eastAsia="宋体" w:hAnsi="宋体"/>
              </w:rPr>
              <w:t>133431</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8058C3" w:rsidP="00D05B09">
            <w:pPr>
              <w:widowControl/>
              <w:jc w:val="center"/>
              <w:rPr>
                <w:rFonts w:ascii="宋体" w:eastAsia="宋体" w:hAnsi="宋体"/>
              </w:rPr>
            </w:pPr>
            <w:r>
              <w:rPr>
                <w:rFonts w:ascii="宋体" w:eastAsia="宋体" w:hAnsi="宋体"/>
              </w:rPr>
              <w:t>62.65</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D05B09" w:rsidRPr="00D05B09" w:rsidRDefault="008058C3" w:rsidP="00D05B09">
            <w:pPr>
              <w:widowControl/>
              <w:jc w:val="center"/>
              <w:rPr>
                <w:rFonts w:ascii="宋体" w:eastAsia="宋体" w:hAnsi="宋体"/>
              </w:rPr>
            </w:pPr>
            <w:r>
              <w:rPr>
                <w:rFonts w:ascii="宋体" w:eastAsia="宋体" w:hAnsi="宋体"/>
              </w:rPr>
              <w:t>34.44</w:t>
            </w:r>
          </w:p>
        </w:tc>
        <w:tc>
          <w:tcPr>
            <w:tcW w:w="836" w:type="dxa"/>
            <w:tcBorders>
              <w:top w:val="single" w:sz="12" w:space="0" w:color="000000"/>
              <w:left w:val="single" w:sz="12" w:space="0" w:color="000000"/>
              <w:bottom w:val="single" w:sz="12" w:space="0" w:color="000000"/>
              <w:right w:val="single" w:sz="12" w:space="0" w:color="auto"/>
            </w:tcBorders>
          </w:tcPr>
          <w:p w:rsidR="00D05B09" w:rsidRPr="00D05B09" w:rsidRDefault="00D05B09" w:rsidP="00D05B09">
            <w:pPr>
              <w:widowControl/>
              <w:jc w:val="center"/>
              <w:rPr>
                <w:rFonts w:ascii="宋体" w:eastAsia="宋体" w:hAnsi="宋体"/>
              </w:rPr>
            </w:pPr>
            <w:r w:rsidRPr="00D05B09">
              <w:rPr>
                <w:rFonts w:ascii="宋体" w:eastAsia="宋体" w:hAnsi="宋体"/>
              </w:rPr>
              <w:t>0.</w:t>
            </w:r>
            <w:r w:rsidR="008058C3">
              <w:rPr>
                <w:rFonts w:ascii="宋体" w:eastAsia="宋体" w:hAnsi="宋体"/>
              </w:rPr>
              <w:t>21</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C6434D" w:rsidP="00D05B09">
            <w:pPr>
              <w:widowControl/>
              <w:jc w:val="center"/>
              <w:rPr>
                <w:rFonts w:ascii="宋体" w:eastAsia="宋体" w:hAnsi="宋体"/>
              </w:rPr>
            </w:pPr>
            <w:r>
              <w:rPr>
                <w:rFonts w:ascii="宋体" w:eastAsia="宋体" w:hAnsi="宋体"/>
              </w:rPr>
              <w:t>2.</w:t>
            </w:r>
            <w:r w:rsidR="008058C3">
              <w:rPr>
                <w:rFonts w:ascii="宋体" w:eastAsia="宋体" w:hAnsi="宋体"/>
              </w:rPr>
              <w:t>50</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0.2</w:t>
            </w:r>
            <w:r w:rsidR="008058C3">
              <w:rPr>
                <w:rFonts w:ascii="宋体" w:eastAsia="宋体" w:hAnsi="宋体"/>
              </w:rPr>
              <w:t>1</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D05B09" w:rsidRPr="00D05B09" w:rsidRDefault="00D05B09" w:rsidP="00D05B09">
            <w:pPr>
              <w:widowControl/>
              <w:jc w:val="center"/>
              <w:rPr>
                <w:rFonts w:ascii="宋体" w:eastAsia="宋体" w:hAnsi="宋体"/>
              </w:rPr>
            </w:pPr>
            <w:r w:rsidRPr="00D05B09">
              <w:rPr>
                <w:rFonts w:ascii="宋体" w:eastAsia="宋体" w:hAnsi="宋体"/>
              </w:rPr>
              <w:t>0.</w:t>
            </w:r>
            <w:r w:rsidR="008058C3">
              <w:rPr>
                <w:rFonts w:ascii="宋体" w:eastAsia="宋体" w:hAnsi="宋体"/>
              </w:rPr>
              <w:t>73</w:t>
            </w:r>
          </w:p>
        </w:tc>
      </w:tr>
      <w:tr w:rsidR="00A23ACB" w:rsidRPr="00CA3890" w:rsidTr="00F3140A">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F3140A" w:rsidRPr="00CA3890" w:rsidRDefault="00F3140A" w:rsidP="00F3140A">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东北</w:t>
            </w:r>
          </w:p>
          <w:p w:rsidR="00F3140A" w:rsidRPr="00CA3890" w:rsidRDefault="00F3140A" w:rsidP="00F3140A">
            <w:pPr>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黑龙江</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105</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2428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30778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92.03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7.97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2.12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吉林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119</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2070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21048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1.06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98.94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0.56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辽宁</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162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3570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83117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0.93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96.50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2.57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2.93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蒙东</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85</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2453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12077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100.00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0.86 </w:t>
            </w:r>
          </w:p>
        </w:tc>
      </w:tr>
      <w:tr w:rsidR="00A23ACB" w:rsidRPr="00CA3890" w:rsidTr="00F3140A">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3D006E" w:rsidP="003D006E">
            <w:pPr>
              <w:widowControl/>
              <w:jc w:val="center"/>
              <w:rPr>
                <w:rFonts w:ascii="宋体" w:eastAsia="宋体" w:hAnsi="宋体"/>
              </w:rPr>
            </w:pPr>
            <w:r w:rsidRPr="003D006E">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471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10520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147020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0.68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96.20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3.12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1.55 </w:t>
            </w:r>
          </w:p>
        </w:tc>
      </w:tr>
      <w:tr w:rsidR="00A23ACB" w:rsidRPr="00CA3890" w:rsidTr="00F3140A">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F3140A" w:rsidRPr="00CA3890" w:rsidRDefault="00F3140A" w:rsidP="00F3140A">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西北</w:t>
            </w:r>
          </w:p>
          <w:p w:rsidR="00F3140A" w:rsidRPr="00CA3890" w:rsidRDefault="00F3140A" w:rsidP="00F3140A">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甘肃</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297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4166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30681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39.43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7.57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38.23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14.77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1.73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宁夏</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238</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3520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51529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26.73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0.77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59.18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13.31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4.10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青海</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211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2316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26535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45.19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12.38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29.92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12.50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4.14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陕西</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142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3220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50865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26.91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2.07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61.22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9.74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0.07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2.27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新疆</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62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2642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53899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19.50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31.38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33.03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15.89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6.00 </w:t>
            </w:r>
          </w:p>
        </w:tc>
      </w:tr>
      <w:tr w:rsidR="00A23ACB" w:rsidRPr="00CA3890" w:rsidTr="00F3140A">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3D006E" w:rsidP="003D006E">
            <w:pPr>
              <w:widowControl/>
              <w:jc w:val="center"/>
              <w:rPr>
                <w:rFonts w:ascii="宋体" w:eastAsia="宋体" w:hAnsi="宋体"/>
              </w:rPr>
            </w:pPr>
            <w:r w:rsidRPr="003D006E">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950</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15864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213509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29.07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11.23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46.42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13.22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0.07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3.13 </w:t>
            </w:r>
          </w:p>
        </w:tc>
      </w:tr>
      <w:tr w:rsidR="00A23ACB" w:rsidRPr="00CA3890" w:rsidTr="00F3140A">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F3140A" w:rsidRPr="00CA3890" w:rsidRDefault="00F3140A" w:rsidP="00F3140A">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华东</w:t>
            </w:r>
          </w:p>
          <w:p w:rsidR="00F3140A" w:rsidRPr="00CA3890" w:rsidRDefault="00F3140A" w:rsidP="00F3140A">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安徽</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49</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3079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6958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50.92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2.48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30.53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14.41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1.67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0.27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widowControl/>
              <w:jc w:val="center"/>
              <w:textAlignment w:val="center"/>
              <w:rPr>
                <w:rFonts w:ascii="宋体" w:eastAsia="宋体" w:hAnsi="宋体"/>
                <w:color w:val="000000"/>
                <w:kern w:val="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福建</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110</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4962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25492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17.06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61.04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14.87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6.82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0.65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widowControl/>
              <w:jc w:val="center"/>
              <w:textAlignment w:val="center"/>
              <w:rPr>
                <w:rFonts w:ascii="宋体" w:eastAsia="宋体" w:hAnsi="宋体"/>
                <w:color w:val="000000"/>
                <w:kern w:val="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265500">
            <w:pPr>
              <w:widowControl/>
              <w:jc w:val="center"/>
              <w:rPr>
                <w:rFonts w:ascii="宋体" w:eastAsia="宋体" w:hAnsi="宋体"/>
              </w:rPr>
            </w:pPr>
            <w:r w:rsidRPr="003D006E">
              <w:rPr>
                <w:rFonts w:ascii="宋体" w:eastAsia="宋体" w:hAnsi="宋体" w:hint="eastAsia"/>
              </w:rPr>
              <w:t>华东</w:t>
            </w:r>
            <w:r w:rsidR="00265500">
              <w:rPr>
                <w:rFonts w:ascii="宋体" w:eastAsia="宋体" w:hAnsi="宋体" w:hint="eastAsia"/>
              </w:rPr>
              <w:t>电网</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22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2943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4161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63.35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1.81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14.07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14.15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6.63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0.17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江苏</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145</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9611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16851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52.23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25.70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10.43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11.43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0.26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上海</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55</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2292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5442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46.03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43.09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4.69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5.30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0.88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0.31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浙江</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53</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5602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26334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53.36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9.15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8.70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28.26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0.52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0.57 </w:t>
            </w:r>
          </w:p>
        </w:tc>
      </w:tr>
      <w:tr w:rsidR="00A23ACB" w:rsidRPr="00CA3890" w:rsidTr="00F3140A">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3D006E" w:rsidP="003D006E">
            <w:pPr>
              <w:widowControl/>
              <w:jc w:val="center"/>
              <w:rPr>
                <w:rFonts w:ascii="宋体" w:eastAsia="宋体" w:hAnsi="宋体"/>
              </w:rPr>
            </w:pPr>
            <w:r w:rsidRPr="003D006E">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434</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28489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85237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42.10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29.20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12.67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15.24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0.78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0.39 </w:t>
            </w:r>
          </w:p>
        </w:tc>
      </w:tr>
      <w:tr w:rsidR="00A23ACB" w:rsidRPr="00CA3890" w:rsidTr="00F3140A">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r w:rsidRPr="00CA3890">
              <w:rPr>
                <w:rFonts w:ascii="宋体" w:eastAsia="宋体" w:hAnsi="宋体" w:hint="eastAsia"/>
                <w:color w:val="000000"/>
                <w:sz w:val="20"/>
                <w:szCs w:val="20"/>
              </w:rPr>
              <w:t>华中</w:t>
            </w:r>
          </w:p>
          <w:p w:rsidR="00F3140A" w:rsidRPr="00CA3890" w:rsidRDefault="00F3140A" w:rsidP="00F3140A">
            <w:pPr>
              <w:jc w:val="center"/>
              <w:rPr>
                <w:rFonts w:ascii="宋体" w:eastAsia="宋体" w:hAnsi="宋体"/>
                <w:color w:val="000000"/>
                <w:sz w:val="20"/>
                <w:szCs w:val="20"/>
              </w:rPr>
            </w:pPr>
            <w:r w:rsidRPr="00CA3890">
              <w:rPr>
                <w:rFonts w:ascii="宋体" w:eastAsia="宋体" w:hAnsi="宋体" w:hint="eastAsia"/>
                <w:color w:val="00000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河南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61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5404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9550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14.68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77.41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7.91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0.26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湖北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46</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3322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4271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46.90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1.73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49.72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1.08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0.56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0.19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湖南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38</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2333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9434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46.16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30.27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22.46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1.11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0.52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江西</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28</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1828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3084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85.53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0.75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1.29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12.43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0.18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四川</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367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5950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1377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65.96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0.00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4.23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20.22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9.59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0.06 </w:t>
            </w:r>
          </w:p>
        </w:tc>
      </w:tr>
      <w:tr w:rsidR="00A23ACB" w:rsidRPr="00CA3890" w:rsidTr="00F3140A">
        <w:trPr>
          <w:trHeight w:val="20"/>
        </w:trPr>
        <w:tc>
          <w:tcPr>
            <w:tcW w:w="755" w:type="dxa"/>
            <w:vMerge/>
            <w:tcBorders>
              <w:left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重庆</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50</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1721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2439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23.48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34.58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12.96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27.51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1.48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0.25 </w:t>
            </w:r>
          </w:p>
        </w:tc>
      </w:tr>
      <w:tr w:rsidR="00A23ACB" w:rsidRPr="00CA3890" w:rsidTr="00F3140A">
        <w:trPr>
          <w:trHeight w:val="20"/>
        </w:trPr>
        <w:tc>
          <w:tcPr>
            <w:tcW w:w="755" w:type="dxa"/>
            <w:vMerge/>
            <w:tcBorders>
              <w:left w:val="single" w:sz="12" w:space="0" w:color="000000"/>
              <w:bottom w:val="single" w:sz="12" w:space="0" w:color="auto"/>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auto"/>
              <w:right w:val="single" w:sz="12" w:space="0" w:color="000000"/>
            </w:tcBorders>
            <w:shd w:val="clear" w:color="auto" w:fill="auto"/>
          </w:tcPr>
          <w:p w:rsidR="00F3140A" w:rsidRPr="003D006E" w:rsidRDefault="003D006E" w:rsidP="003D006E">
            <w:pPr>
              <w:widowControl/>
              <w:jc w:val="center"/>
              <w:rPr>
                <w:rFonts w:ascii="宋体" w:eastAsia="宋体" w:hAnsi="宋体"/>
              </w:rPr>
            </w:pPr>
            <w:r w:rsidRPr="003D006E">
              <w:rPr>
                <w:rFonts w:ascii="宋体" w:eastAsia="宋体" w:hAnsi="宋体" w:hint="eastAsia"/>
              </w:rPr>
              <w:t>合计</w:t>
            </w:r>
          </w:p>
        </w:tc>
        <w:tc>
          <w:tcPr>
            <w:tcW w:w="727" w:type="dxa"/>
            <w:tcBorders>
              <w:top w:val="single" w:sz="12" w:space="0" w:color="000000"/>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590</w:t>
            </w:r>
          </w:p>
        </w:tc>
        <w:tc>
          <w:tcPr>
            <w:tcW w:w="743" w:type="dxa"/>
            <w:tcBorders>
              <w:top w:val="single" w:sz="12" w:space="0" w:color="000000"/>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20557 </w:t>
            </w:r>
          </w:p>
        </w:tc>
        <w:tc>
          <w:tcPr>
            <w:tcW w:w="841" w:type="dxa"/>
            <w:tcBorders>
              <w:top w:val="single" w:sz="12" w:space="0" w:color="000000"/>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30155 </w:t>
            </w:r>
          </w:p>
        </w:tc>
        <w:tc>
          <w:tcPr>
            <w:tcW w:w="800" w:type="dxa"/>
            <w:tcBorders>
              <w:top w:val="single" w:sz="12" w:space="0" w:color="000000"/>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34.74 </w:t>
            </w:r>
          </w:p>
        </w:tc>
        <w:tc>
          <w:tcPr>
            <w:tcW w:w="1004" w:type="dxa"/>
            <w:tcBorders>
              <w:top w:val="single" w:sz="12" w:space="0" w:color="000000"/>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17.24 </w:t>
            </w:r>
          </w:p>
        </w:tc>
        <w:tc>
          <w:tcPr>
            <w:tcW w:w="836" w:type="dxa"/>
            <w:tcBorders>
              <w:top w:val="single" w:sz="12" w:space="0" w:color="000000"/>
              <w:left w:val="single" w:sz="12" w:space="0" w:color="000000"/>
              <w:bottom w:val="single" w:sz="12" w:space="0" w:color="auto"/>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39.96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7.42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0.64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0.24 </w:t>
            </w:r>
          </w:p>
        </w:tc>
      </w:tr>
      <w:tr w:rsidR="00A23ACB" w:rsidRPr="00CA3890" w:rsidTr="00F3140A">
        <w:trPr>
          <w:trHeight w:val="20"/>
        </w:trPr>
        <w:tc>
          <w:tcPr>
            <w:tcW w:w="755" w:type="dxa"/>
            <w:vMerge w:val="restart"/>
            <w:tcBorders>
              <w:top w:val="single" w:sz="12" w:space="0" w:color="auto"/>
              <w:left w:val="single" w:sz="12" w:space="0" w:color="auto"/>
              <w:bottom w:val="single" w:sz="12" w:space="0" w:color="auto"/>
              <w:right w:val="single" w:sz="12" w:space="0" w:color="000000"/>
            </w:tcBorders>
            <w:shd w:val="clear" w:color="auto" w:fill="auto"/>
            <w:vAlign w:val="center"/>
          </w:tcPr>
          <w:p w:rsidR="00F3140A" w:rsidRPr="00CA3890" w:rsidRDefault="00F3140A" w:rsidP="00F3140A">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南方</w:t>
            </w:r>
          </w:p>
          <w:p w:rsidR="00F3140A" w:rsidRPr="00CA3890" w:rsidRDefault="00F3140A" w:rsidP="00F3140A">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lastRenderedPageBreak/>
              <w:t>区域</w:t>
            </w:r>
          </w:p>
        </w:tc>
        <w:tc>
          <w:tcPr>
            <w:tcW w:w="877"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lastRenderedPageBreak/>
              <w:t>广东</w:t>
            </w:r>
          </w:p>
        </w:tc>
        <w:tc>
          <w:tcPr>
            <w:tcW w:w="727"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153</w:t>
            </w:r>
          </w:p>
        </w:tc>
        <w:tc>
          <w:tcPr>
            <w:tcW w:w="743"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8629 </w:t>
            </w:r>
          </w:p>
        </w:tc>
        <w:tc>
          <w:tcPr>
            <w:tcW w:w="841"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39334 </w:t>
            </w:r>
          </w:p>
        </w:tc>
        <w:tc>
          <w:tcPr>
            <w:tcW w:w="800" w:type="dxa"/>
            <w:tcBorders>
              <w:top w:val="single" w:sz="12" w:space="0" w:color="auto"/>
              <w:left w:val="single" w:sz="12" w:space="0" w:color="000000"/>
              <w:bottom w:val="single" w:sz="12" w:space="0" w:color="auto"/>
              <w:right w:val="single" w:sz="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16.16 </w:t>
            </w:r>
          </w:p>
        </w:tc>
        <w:tc>
          <w:tcPr>
            <w:tcW w:w="1004" w:type="dxa"/>
            <w:tcBorders>
              <w:top w:val="single" w:sz="12" w:space="0" w:color="auto"/>
              <w:left w:val="single" w:sz="2" w:space="0" w:color="auto"/>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14.63 </w:t>
            </w:r>
          </w:p>
        </w:tc>
        <w:tc>
          <w:tcPr>
            <w:tcW w:w="836" w:type="dxa"/>
            <w:tcBorders>
              <w:top w:val="single" w:sz="12" w:space="0" w:color="auto"/>
              <w:left w:val="single" w:sz="12" w:space="0" w:color="000000"/>
              <w:bottom w:val="single" w:sz="12" w:space="0" w:color="auto"/>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68.68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0.25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0.27 </w:t>
            </w:r>
          </w:p>
        </w:tc>
        <w:tc>
          <w:tcPr>
            <w:tcW w:w="985" w:type="dxa"/>
            <w:tcBorders>
              <w:top w:val="single" w:sz="12" w:space="0" w:color="000000"/>
              <w:left w:val="single" w:sz="12" w:space="0" w:color="auto"/>
              <w:bottom w:val="single" w:sz="12" w:space="0" w:color="auto"/>
              <w:right w:val="single" w:sz="12" w:space="0" w:color="auto"/>
            </w:tcBorders>
            <w:shd w:val="clear" w:color="auto" w:fill="auto"/>
          </w:tcPr>
          <w:p w:rsidR="00F3140A" w:rsidRPr="003D006E" w:rsidRDefault="007E7D97" w:rsidP="003D006E">
            <w:pPr>
              <w:widowControl/>
              <w:jc w:val="center"/>
              <w:rPr>
                <w:rFonts w:ascii="宋体" w:eastAsia="宋体" w:hAnsi="宋体"/>
              </w:rPr>
            </w:pPr>
            <w:r>
              <w:rPr>
                <w:rFonts w:ascii="宋体" w:eastAsia="宋体" w:hAnsi="宋体" w:hint="eastAsia"/>
              </w:rPr>
              <w:t>-</w:t>
            </w:r>
          </w:p>
        </w:tc>
      </w:tr>
      <w:tr w:rsidR="00A23ACB" w:rsidRPr="00CA3890" w:rsidTr="00F3140A">
        <w:trPr>
          <w:trHeight w:val="20"/>
        </w:trPr>
        <w:tc>
          <w:tcPr>
            <w:tcW w:w="755" w:type="dxa"/>
            <w:vMerge/>
            <w:tcBorders>
              <w:top w:val="single" w:sz="12" w:space="0" w:color="auto"/>
              <w:left w:val="single" w:sz="12" w:space="0" w:color="auto"/>
              <w:bottom w:val="single" w:sz="12" w:space="0" w:color="auto"/>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广西</w:t>
            </w:r>
          </w:p>
        </w:tc>
        <w:tc>
          <w:tcPr>
            <w:tcW w:w="727" w:type="dxa"/>
            <w:tcBorders>
              <w:top w:val="single" w:sz="12" w:space="0" w:color="auto"/>
              <w:left w:val="single" w:sz="12" w:space="0" w:color="000000"/>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75</w:t>
            </w:r>
          </w:p>
        </w:tc>
        <w:tc>
          <w:tcPr>
            <w:tcW w:w="743" w:type="dxa"/>
            <w:tcBorders>
              <w:top w:val="single" w:sz="12" w:space="0" w:color="auto"/>
              <w:left w:val="single" w:sz="12" w:space="0" w:color="auto"/>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3672 </w:t>
            </w:r>
          </w:p>
        </w:tc>
        <w:tc>
          <w:tcPr>
            <w:tcW w:w="841"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10642 </w:t>
            </w:r>
          </w:p>
        </w:tc>
        <w:tc>
          <w:tcPr>
            <w:tcW w:w="800"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7.93 </w:t>
            </w:r>
          </w:p>
        </w:tc>
        <w:tc>
          <w:tcPr>
            <w:tcW w:w="1004" w:type="dxa"/>
            <w:tcBorders>
              <w:top w:val="single" w:sz="12" w:space="0" w:color="auto"/>
              <w:left w:val="single" w:sz="12" w:space="0" w:color="000000"/>
              <w:bottom w:val="single" w:sz="12" w:space="0" w:color="auto"/>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10.06 </w:t>
            </w:r>
          </w:p>
        </w:tc>
        <w:tc>
          <w:tcPr>
            <w:tcW w:w="836" w:type="dxa"/>
            <w:tcBorders>
              <w:top w:val="single" w:sz="12" w:space="0" w:color="auto"/>
              <w:left w:val="single" w:sz="12" w:space="0" w:color="000000"/>
              <w:bottom w:val="single" w:sz="12" w:space="0" w:color="auto"/>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81.62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0.31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0.08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0.53 </w:t>
            </w:r>
          </w:p>
        </w:tc>
      </w:tr>
      <w:tr w:rsidR="00A23ACB" w:rsidRPr="00CA3890" w:rsidTr="00F3140A">
        <w:trPr>
          <w:trHeight w:val="20"/>
        </w:trPr>
        <w:tc>
          <w:tcPr>
            <w:tcW w:w="755" w:type="dxa"/>
            <w:vMerge w:val="restart"/>
            <w:tcBorders>
              <w:top w:val="single" w:sz="12" w:space="0" w:color="auto"/>
              <w:left w:val="single" w:sz="12" w:space="0" w:color="auto"/>
              <w:right w:val="single" w:sz="12" w:space="0" w:color="000000"/>
            </w:tcBorders>
            <w:shd w:val="clear" w:color="auto" w:fill="auto"/>
            <w:vAlign w:val="center"/>
          </w:tcPr>
          <w:p w:rsidR="00F3140A" w:rsidRPr="00CA3890" w:rsidRDefault="00F3140A" w:rsidP="00F3140A">
            <w:pPr>
              <w:jc w:val="center"/>
              <w:textAlignment w:val="center"/>
              <w:rPr>
                <w:rFonts w:ascii="宋体" w:eastAsia="宋体" w:hAnsi="宋体"/>
                <w:color w:val="000000"/>
                <w:sz w:val="20"/>
                <w:szCs w:val="20"/>
              </w:rPr>
            </w:pPr>
            <w:r w:rsidRPr="00CA3890">
              <w:rPr>
                <w:rFonts w:ascii="宋体" w:eastAsia="宋体" w:hAnsi="宋体" w:hint="eastAsia"/>
                <w:color w:val="000000"/>
                <w:sz w:val="20"/>
                <w:szCs w:val="20"/>
              </w:rPr>
              <w:lastRenderedPageBreak/>
              <w:t>南方</w:t>
            </w:r>
          </w:p>
          <w:p w:rsidR="00F3140A" w:rsidRPr="00CA3890" w:rsidRDefault="00F3140A" w:rsidP="00F3140A">
            <w:pPr>
              <w:jc w:val="center"/>
              <w:textAlignment w:val="center"/>
              <w:rPr>
                <w:rFonts w:ascii="宋体" w:eastAsia="宋体" w:hAnsi="宋体"/>
                <w:color w:val="000000"/>
                <w:sz w:val="20"/>
                <w:szCs w:val="20"/>
              </w:rPr>
            </w:pPr>
            <w:r w:rsidRPr="00CA3890">
              <w:rPr>
                <w:rFonts w:ascii="宋体" w:eastAsia="宋体" w:hAnsi="宋体" w:hint="eastAsia"/>
                <w:color w:val="000000"/>
                <w:sz w:val="20"/>
                <w:szCs w:val="20"/>
              </w:rPr>
              <w:t>区域</w:t>
            </w:r>
          </w:p>
        </w:tc>
        <w:tc>
          <w:tcPr>
            <w:tcW w:w="877" w:type="dxa"/>
            <w:tcBorders>
              <w:top w:val="single" w:sz="12" w:space="0" w:color="auto"/>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贵州</w:t>
            </w:r>
          </w:p>
        </w:tc>
        <w:tc>
          <w:tcPr>
            <w:tcW w:w="727" w:type="dxa"/>
            <w:tcBorders>
              <w:top w:val="single" w:sz="12" w:space="0" w:color="auto"/>
              <w:left w:val="single" w:sz="12" w:space="0" w:color="000000"/>
              <w:bottom w:val="single" w:sz="12" w:space="0" w:color="000000"/>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75</w:t>
            </w:r>
          </w:p>
        </w:tc>
        <w:tc>
          <w:tcPr>
            <w:tcW w:w="743" w:type="dxa"/>
            <w:tcBorders>
              <w:top w:val="single" w:sz="12" w:space="0" w:color="auto"/>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4156 </w:t>
            </w:r>
          </w:p>
        </w:tc>
        <w:tc>
          <w:tcPr>
            <w:tcW w:w="841" w:type="dxa"/>
            <w:tcBorders>
              <w:top w:val="single" w:sz="12" w:space="0" w:color="auto"/>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5972 </w:t>
            </w:r>
          </w:p>
        </w:tc>
        <w:tc>
          <w:tcPr>
            <w:tcW w:w="800" w:type="dxa"/>
            <w:tcBorders>
              <w:top w:val="single" w:sz="12" w:space="0" w:color="auto"/>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9.99 </w:t>
            </w:r>
          </w:p>
        </w:tc>
        <w:tc>
          <w:tcPr>
            <w:tcW w:w="1004" w:type="dxa"/>
            <w:tcBorders>
              <w:top w:val="single" w:sz="12" w:space="0" w:color="auto"/>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1.67 </w:t>
            </w:r>
          </w:p>
        </w:tc>
        <w:tc>
          <w:tcPr>
            <w:tcW w:w="836" w:type="dxa"/>
            <w:tcBorders>
              <w:top w:val="single" w:sz="12" w:space="0" w:color="auto"/>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86.82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1.41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0.10 </w:t>
            </w:r>
          </w:p>
        </w:tc>
        <w:tc>
          <w:tcPr>
            <w:tcW w:w="985" w:type="dxa"/>
            <w:tcBorders>
              <w:top w:val="single" w:sz="12" w:space="0" w:color="auto"/>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0.26 </w:t>
            </w:r>
          </w:p>
        </w:tc>
      </w:tr>
      <w:tr w:rsidR="00A23ACB" w:rsidRPr="00CA3890" w:rsidTr="00F3140A">
        <w:trPr>
          <w:trHeight w:val="20"/>
        </w:trPr>
        <w:tc>
          <w:tcPr>
            <w:tcW w:w="755" w:type="dxa"/>
            <w:vMerge/>
            <w:tcBorders>
              <w:left w:val="single" w:sz="12" w:space="0" w:color="auto"/>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海南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580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1166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2.47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10.14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87.17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0.08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0.14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0.21 </w:t>
            </w:r>
          </w:p>
        </w:tc>
      </w:tr>
      <w:tr w:rsidR="00A23ACB" w:rsidRPr="00CA3890" w:rsidTr="00F3140A">
        <w:trPr>
          <w:trHeight w:val="20"/>
        </w:trPr>
        <w:tc>
          <w:tcPr>
            <w:tcW w:w="755" w:type="dxa"/>
            <w:vMerge/>
            <w:tcBorders>
              <w:left w:val="single" w:sz="12" w:space="0" w:color="auto"/>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云南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154</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6703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34397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1.40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4.55 </w:t>
            </w:r>
          </w:p>
        </w:tc>
        <w:tc>
          <w:tcPr>
            <w:tcW w:w="836" w:type="dxa"/>
            <w:tcBorders>
              <w:top w:val="single" w:sz="12" w:space="0" w:color="000000"/>
              <w:left w:val="single" w:sz="12" w:space="0" w:color="000000"/>
              <w:bottom w:val="single" w:sz="12" w:space="0" w:color="auto"/>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80.07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13.20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0.79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1.82 </w:t>
            </w:r>
          </w:p>
        </w:tc>
      </w:tr>
      <w:tr w:rsidR="00A23ACB" w:rsidRPr="00CA3890" w:rsidTr="00F3140A">
        <w:trPr>
          <w:trHeight w:val="20"/>
        </w:trPr>
        <w:tc>
          <w:tcPr>
            <w:tcW w:w="755" w:type="dxa"/>
            <w:vMerge/>
            <w:tcBorders>
              <w:left w:val="single" w:sz="12" w:space="0" w:color="auto"/>
              <w:bottom w:val="single" w:sz="12" w:space="0" w:color="000000"/>
              <w:right w:val="single" w:sz="12" w:space="0" w:color="000000"/>
            </w:tcBorders>
            <w:shd w:val="clear" w:color="auto" w:fill="auto"/>
            <w:vAlign w:val="center"/>
          </w:tcPr>
          <w:p w:rsidR="00F3140A" w:rsidRPr="00CA3890" w:rsidRDefault="00F3140A" w:rsidP="00F3140A">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3D006E" w:rsidP="003D006E">
            <w:pPr>
              <w:widowControl/>
              <w:jc w:val="center"/>
              <w:rPr>
                <w:rFonts w:ascii="宋体" w:eastAsia="宋体" w:hAnsi="宋体"/>
              </w:rPr>
            </w:pPr>
            <w:r w:rsidRPr="003D006E">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474</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23740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91511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9.08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9.41 </w:t>
            </w:r>
          </w:p>
        </w:tc>
        <w:tc>
          <w:tcPr>
            <w:tcW w:w="836" w:type="dxa"/>
            <w:tcBorders>
              <w:top w:val="single" w:sz="12" w:space="0" w:color="000000"/>
              <w:left w:val="single" w:sz="12" w:space="0" w:color="000000"/>
              <w:bottom w:val="single" w:sz="12" w:space="0" w:color="000000"/>
              <w:right w:val="single" w:sz="12" w:space="0" w:color="auto"/>
            </w:tcBorders>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75.88 </w:t>
            </w:r>
          </w:p>
        </w:tc>
        <w:tc>
          <w:tcPr>
            <w:tcW w:w="836"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5.20 </w:t>
            </w:r>
          </w:p>
        </w:tc>
        <w:tc>
          <w:tcPr>
            <w:tcW w:w="985" w:type="dxa"/>
            <w:tcBorders>
              <w:top w:val="single" w:sz="12" w:space="0" w:color="auto"/>
              <w:left w:val="single" w:sz="12" w:space="0" w:color="auto"/>
              <w:bottom w:val="single" w:sz="12" w:space="0" w:color="auto"/>
              <w:right w:val="single" w:sz="12" w:space="0" w:color="auto"/>
            </w:tcBorders>
            <w:shd w:val="clear" w:color="auto" w:fill="auto"/>
          </w:tcPr>
          <w:p w:rsidR="00F3140A" w:rsidRPr="003D006E" w:rsidRDefault="00F3140A" w:rsidP="003D006E">
            <w:pPr>
              <w:widowControl/>
              <w:jc w:val="center"/>
              <w:rPr>
                <w:rFonts w:ascii="宋体" w:eastAsia="宋体" w:hAnsi="宋体"/>
              </w:rPr>
            </w:pPr>
            <w:r w:rsidRPr="003D006E">
              <w:rPr>
                <w:rFonts w:ascii="宋体" w:eastAsia="宋体" w:hAnsi="宋体" w:hint="eastAsia"/>
              </w:rPr>
              <w:t xml:space="preserve">0.43 </w:t>
            </w:r>
          </w:p>
        </w:tc>
        <w:tc>
          <w:tcPr>
            <w:tcW w:w="985" w:type="dxa"/>
            <w:tcBorders>
              <w:top w:val="single" w:sz="12" w:space="0" w:color="000000"/>
              <w:left w:val="single" w:sz="12" w:space="0" w:color="auto"/>
              <w:bottom w:val="single" w:sz="12" w:space="0" w:color="000000"/>
              <w:right w:val="single" w:sz="12" w:space="0" w:color="000000"/>
            </w:tcBorders>
            <w:shd w:val="clear" w:color="auto" w:fill="auto"/>
          </w:tcPr>
          <w:p w:rsidR="00F3140A" w:rsidRPr="003D006E" w:rsidRDefault="00A825AA" w:rsidP="003D006E">
            <w:pPr>
              <w:widowControl/>
              <w:jc w:val="center"/>
              <w:rPr>
                <w:rFonts w:ascii="宋体" w:eastAsia="宋体" w:hAnsi="宋体"/>
              </w:rPr>
            </w:pPr>
            <w:r>
              <w:rPr>
                <w:rFonts w:ascii="宋体" w:eastAsia="宋体" w:hAnsi="宋体" w:hint="eastAsia"/>
              </w:rPr>
              <w:t>0.</w:t>
            </w:r>
            <w:r>
              <w:rPr>
                <w:rFonts w:ascii="宋体" w:eastAsia="宋体" w:hAnsi="宋体"/>
              </w:rPr>
              <w:t>77</w:t>
            </w:r>
          </w:p>
        </w:tc>
      </w:tr>
      <w:tr w:rsidR="00A23ACB" w:rsidRPr="00CA3890" w:rsidTr="007D7D69">
        <w:trPr>
          <w:trHeight w:val="457"/>
        </w:trPr>
        <w:tc>
          <w:tcPr>
            <w:tcW w:w="163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CA3890" w:rsidRDefault="00603CB4" w:rsidP="00603CB4">
            <w:pPr>
              <w:widowControl/>
              <w:jc w:val="center"/>
              <w:rPr>
                <w:rFonts w:ascii="宋体" w:eastAsia="宋体" w:hAnsi="宋体"/>
              </w:rPr>
            </w:pPr>
            <w:r w:rsidRPr="00CA3890">
              <w:rPr>
                <w:rFonts w:ascii="宋体" w:eastAsia="宋体" w:hAnsi="宋体" w:hint="eastAsia"/>
              </w:rPr>
              <w:t>全国合计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3</w:t>
            </w:r>
            <w:r w:rsidR="00A23ACB">
              <w:rPr>
                <w:rFonts w:ascii="宋体" w:eastAsia="宋体" w:hAnsi="宋体"/>
              </w:rPr>
              <w:t>530</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A23ACB" w:rsidP="00603CB4">
            <w:pPr>
              <w:jc w:val="center"/>
              <w:rPr>
                <w:rFonts w:ascii="宋体" w:eastAsia="宋体" w:hAnsi="宋体"/>
              </w:rPr>
            </w:pPr>
            <w:r w:rsidRPr="00A23ACB">
              <w:rPr>
                <w:rFonts w:ascii="宋体" w:eastAsia="宋体" w:hAnsi="宋体"/>
              </w:rPr>
              <w:t>124499</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AF088F" w:rsidP="00603CB4">
            <w:pPr>
              <w:jc w:val="center"/>
              <w:rPr>
                <w:rFonts w:ascii="宋体" w:eastAsia="宋体" w:hAnsi="宋体"/>
              </w:rPr>
            </w:pPr>
            <w:r>
              <w:rPr>
                <w:rFonts w:ascii="宋体" w:eastAsia="宋体" w:hAnsi="宋体"/>
              </w:rPr>
              <w:t>700862</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A23ACB" w:rsidP="00603CB4">
            <w:pPr>
              <w:jc w:val="center"/>
              <w:rPr>
                <w:rFonts w:ascii="宋体" w:eastAsia="宋体" w:hAnsi="宋体"/>
              </w:rPr>
            </w:pPr>
            <w:r w:rsidRPr="00A23ACB">
              <w:rPr>
                <w:rFonts w:ascii="宋体" w:eastAsia="宋体" w:hAnsi="宋体"/>
              </w:rPr>
              <w:t>2</w:t>
            </w:r>
            <w:r w:rsidR="00AF088F">
              <w:rPr>
                <w:rFonts w:ascii="宋体" w:eastAsia="宋体" w:hAnsi="宋体"/>
              </w:rPr>
              <w:t>8.72</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A23ACB" w:rsidP="00603CB4">
            <w:pPr>
              <w:jc w:val="center"/>
              <w:rPr>
                <w:rFonts w:ascii="宋体" w:eastAsia="宋体" w:hAnsi="宋体"/>
              </w:rPr>
            </w:pPr>
            <w:r w:rsidRPr="00A23ACB">
              <w:rPr>
                <w:rFonts w:ascii="宋体" w:eastAsia="宋体" w:hAnsi="宋体"/>
              </w:rPr>
              <w:t>3</w:t>
            </w:r>
            <w:r w:rsidR="00AF088F">
              <w:rPr>
                <w:rFonts w:ascii="宋体" w:eastAsia="宋体" w:hAnsi="宋体"/>
              </w:rPr>
              <w:t>5.68</w:t>
            </w:r>
          </w:p>
        </w:tc>
        <w:tc>
          <w:tcPr>
            <w:tcW w:w="836" w:type="dxa"/>
            <w:tcBorders>
              <w:top w:val="single" w:sz="12" w:space="0" w:color="000000"/>
              <w:left w:val="single" w:sz="12" w:space="0" w:color="000000"/>
              <w:bottom w:val="single" w:sz="12" w:space="0" w:color="000000"/>
              <w:right w:val="single" w:sz="12" w:space="0" w:color="000000"/>
            </w:tcBorders>
            <w:vAlign w:val="center"/>
          </w:tcPr>
          <w:p w:rsidR="00603CB4" w:rsidRPr="00B85628" w:rsidRDefault="00A23ACB" w:rsidP="00603CB4">
            <w:pPr>
              <w:jc w:val="center"/>
              <w:rPr>
                <w:rFonts w:ascii="宋体" w:eastAsia="宋体" w:hAnsi="宋体"/>
              </w:rPr>
            </w:pPr>
            <w:r w:rsidRPr="00A23ACB">
              <w:rPr>
                <w:rFonts w:ascii="宋体" w:eastAsia="宋体" w:hAnsi="宋体"/>
              </w:rPr>
              <w:t>2</w:t>
            </w:r>
            <w:r w:rsidR="00C42308">
              <w:rPr>
                <w:rFonts w:ascii="宋体" w:eastAsia="宋体" w:hAnsi="宋体"/>
              </w:rPr>
              <w:t>8</w:t>
            </w:r>
            <w:r w:rsidR="00AF088F">
              <w:rPr>
                <w:rFonts w:ascii="宋体" w:eastAsia="宋体" w:hAnsi="宋体"/>
              </w:rPr>
              <w:t>.00</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603CB4" w:rsidRPr="00CA3890" w:rsidRDefault="00A23ACB" w:rsidP="00603CB4">
            <w:pPr>
              <w:widowControl/>
              <w:jc w:val="center"/>
              <w:rPr>
                <w:rFonts w:ascii="宋体" w:eastAsia="宋体" w:hAnsi="宋体"/>
              </w:rPr>
            </w:pPr>
            <w:r w:rsidRPr="00A23ACB">
              <w:rPr>
                <w:rFonts w:ascii="宋体" w:eastAsia="宋体" w:hAnsi="宋体"/>
              </w:rPr>
              <w:t>7.</w:t>
            </w:r>
            <w:r w:rsidR="00AF088F">
              <w:rPr>
                <w:rFonts w:ascii="宋体" w:eastAsia="宋体" w:hAnsi="宋体"/>
              </w:rPr>
              <w:t>35</w:t>
            </w:r>
          </w:p>
        </w:tc>
        <w:tc>
          <w:tcPr>
            <w:tcW w:w="98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A23ACB" w:rsidP="00603CB4">
            <w:pPr>
              <w:jc w:val="center"/>
              <w:rPr>
                <w:rFonts w:ascii="宋体" w:eastAsia="宋体" w:hAnsi="宋体"/>
              </w:rPr>
            </w:pPr>
            <w:r w:rsidRPr="00A23ACB">
              <w:rPr>
                <w:rFonts w:ascii="宋体" w:eastAsia="宋体" w:hAnsi="宋体"/>
              </w:rPr>
              <w:t>0.2</w:t>
            </w:r>
            <w:r w:rsidR="00AF088F">
              <w:rPr>
                <w:rFonts w:ascii="宋体" w:eastAsia="宋体" w:hAnsi="宋体"/>
              </w:rPr>
              <w:t>4</w:t>
            </w:r>
          </w:p>
        </w:tc>
        <w:tc>
          <w:tcPr>
            <w:tcW w:w="98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0.</w:t>
            </w:r>
            <w:r w:rsidR="00C15B1C">
              <w:rPr>
                <w:rFonts w:ascii="宋体" w:eastAsia="宋体" w:hAnsi="宋体"/>
              </w:rPr>
              <w:t>8</w:t>
            </w:r>
            <w:r w:rsidR="00AF088F">
              <w:rPr>
                <w:rFonts w:ascii="宋体" w:eastAsia="宋体" w:hAnsi="宋体"/>
              </w:rPr>
              <w:t>7</w:t>
            </w:r>
          </w:p>
        </w:tc>
      </w:tr>
    </w:tbl>
    <w:p w:rsidR="007166BB" w:rsidRPr="00C2557E" w:rsidRDefault="00C2557E" w:rsidP="00E22B0E">
      <w:pPr>
        <w:spacing w:line="588" w:lineRule="exact"/>
        <w:jc w:val="left"/>
        <w:rPr>
          <w:rFonts w:ascii="等线" w:hAnsi="等线"/>
          <w:kern w:val="0"/>
          <w:szCs w:val="21"/>
        </w:rPr>
      </w:pPr>
      <w:r>
        <w:rPr>
          <w:rFonts w:ascii="等线" w:hAnsi="等线" w:hint="eastAsia"/>
          <w:kern w:val="0"/>
          <w:szCs w:val="21"/>
        </w:rPr>
        <w:t>注：计算南方和全国补偿电费占比时未计及广东</w:t>
      </w:r>
    </w:p>
    <w:sectPr w:rsidR="007166BB" w:rsidRPr="00C2557E" w:rsidSect="00BC47A9">
      <w:footerReference w:type="default" r:id="rId26"/>
      <w:pgSz w:w="12240" w:h="15840"/>
      <w:pgMar w:top="1928" w:right="1616" w:bottom="1361" w:left="16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886" w:rsidRDefault="00CD6886">
      <w:r>
        <w:separator/>
      </w:r>
    </w:p>
  </w:endnote>
  <w:endnote w:type="continuationSeparator" w:id="1">
    <w:p w:rsidR="00CD6886" w:rsidRDefault="00CD6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FangSong_GB2312-Identity-H">
    <w:altName w:val="黑体"/>
    <w:charset w:val="7A"/>
    <w:family w:val="auto"/>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47" w:rsidRDefault="00BC47A9">
    <w:pPr>
      <w:pStyle w:val="a7"/>
      <w:jc w:val="center"/>
    </w:pPr>
    <w:r w:rsidRPr="00BC47A9">
      <w:fldChar w:fldCharType="begin"/>
    </w:r>
    <w:r w:rsidR="00366747">
      <w:instrText xml:space="preserve"> PAGE   \* MERGEFORMAT </w:instrText>
    </w:r>
    <w:r w:rsidRPr="00BC47A9">
      <w:fldChar w:fldCharType="separate"/>
    </w:r>
    <w:r w:rsidR="00673731" w:rsidRPr="00673731">
      <w:rPr>
        <w:noProof/>
        <w:lang w:val="zh-CN"/>
      </w:rPr>
      <w:t>3</w:t>
    </w:r>
    <w:r>
      <w:rPr>
        <w:lang w:val="zh-CN"/>
      </w:rPr>
      <w:fldChar w:fldCharType="end"/>
    </w:r>
  </w:p>
  <w:p w:rsidR="00366747" w:rsidRDefault="003667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886" w:rsidRDefault="00CD6886">
      <w:r>
        <w:separator/>
      </w:r>
    </w:p>
  </w:footnote>
  <w:footnote w:type="continuationSeparator" w:id="1">
    <w:p w:rsidR="00CD6886" w:rsidRDefault="00CD6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27C8"/>
    <w:multiLevelType w:val="multilevel"/>
    <w:tmpl w:val="21F027C8"/>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379631AA"/>
    <w:multiLevelType w:val="multilevel"/>
    <w:tmpl w:val="2662FACA"/>
    <w:lvl w:ilvl="0">
      <w:start w:val="1"/>
      <w:numFmt w:val="decimal"/>
      <w:lvlText w:val="%1"/>
      <w:lvlJc w:val="left"/>
      <w:pPr>
        <w:ind w:left="1134" w:hanging="425"/>
      </w:pPr>
      <w:rPr>
        <w:rFonts w:ascii="宋体" w:eastAsia="宋体" w:hAnsi="宋体" w:hint="eastAsia"/>
      </w:rPr>
    </w:lvl>
    <w:lvl w:ilvl="1">
      <w:start w:val="1"/>
      <w:numFmt w:val="decimal"/>
      <w:lvlText w:val="%1.%2"/>
      <w:lvlJc w:val="left"/>
      <w:pPr>
        <w:ind w:left="1701" w:hanging="567"/>
      </w:pPr>
      <w:rPr>
        <w:rFonts w:ascii="宋体" w:eastAsia="宋体" w:hAnsi="宋体" w:hint="eastAsia"/>
      </w:rPr>
    </w:lvl>
    <w:lvl w:ilvl="2">
      <w:start w:val="1"/>
      <w:numFmt w:val="decimal"/>
      <w:lvlText w:val="%1.%2.%3"/>
      <w:lvlJc w:val="left"/>
      <w:pPr>
        <w:ind w:left="2127" w:hanging="567"/>
      </w:pPr>
      <w:rPr>
        <w:rFonts w:ascii="宋体" w:eastAsia="宋体" w:hAnsi="宋体" w:hint="eastAsia"/>
      </w:rPr>
    </w:lvl>
    <w:lvl w:ilvl="3">
      <w:start w:val="1"/>
      <w:numFmt w:val="decimal"/>
      <w:lvlText w:val="%1.%2.%3.%4"/>
      <w:lvlJc w:val="left"/>
      <w:pPr>
        <w:ind w:left="2693" w:hanging="708"/>
      </w:pPr>
      <w:rPr>
        <w:rFonts w:ascii="宋体" w:eastAsia="宋体" w:hAnsi="宋体" w:hint="eastAsia"/>
      </w:rPr>
    </w:lvl>
    <w:lvl w:ilvl="4">
      <w:start w:val="1"/>
      <w:numFmt w:val="decimal"/>
      <w:lvlText w:val="%1.%2.%3.%4.%5"/>
      <w:lvlJc w:val="left"/>
      <w:pPr>
        <w:ind w:left="3260" w:hanging="850"/>
      </w:pPr>
      <w:rPr>
        <w:rFonts w:ascii="宋体" w:eastAsia="宋体" w:hAnsi="宋体" w:hint="eastAsia"/>
      </w:rPr>
    </w:lvl>
    <w:lvl w:ilvl="5">
      <w:start w:val="1"/>
      <w:numFmt w:val="decimal"/>
      <w:lvlText w:val="%1.%2.%3.%4.%5.%6"/>
      <w:lvlJc w:val="left"/>
      <w:pPr>
        <w:ind w:left="3969" w:hanging="1134"/>
      </w:pPr>
      <w:rPr>
        <w:rFonts w:ascii="宋体" w:eastAsia="宋体" w:hAnsi="宋体" w:hint="eastAsia"/>
      </w:rPr>
    </w:lvl>
    <w:lvl w:ilvl="6">
      <w:start w:val="1"/>
      <w:numFmt w:val="decimal"/>
      <w:lvlText w:val="%1.%2.%3.%4.%5.%6.%7"/>
      <w:lvlJc w:val="left"/>
      <w:pPr>
        <w:ind w:left="4536" w:hanging="1276"/>
      </w:pPr>
      <w:rPr>
        <w:rFonts w:ascii="宋体" w:eastAsia="宋体" w:hAnsi="宋体" w:hint="eastAsia"/>
      </w:rPr>
    </w:lvl>
    <w:lvl w:ilvl="7">
      <w:start w:val="1"/>
      <w:numFmt w:val="decimal"/>
      <w:lvlText w:val="%1.%2.%3.%4.%5.%6.%7.%8"/>
      <w:lvlJc w:val="left"/>
      <w:pPr>
        <w:ind w:left="5103" w:hanging="1418"/>
      </w:pPr>
      <w:rPr>
        <w:rFonts w:ascii="宋体" w:eastAsia="宋体" w:hAnsi="宋体" w:hint="eastAsia"/>
      </w:rPr>
    </w:lvl>
    <w:lvl w:ilvl="8">
      <w:start w:val="1"/>
      <w:numFmt w:val="decimal"/>
      <w:lvlText w:val="%1.%2.%3.%4.%5.%6.%7.%8.%9"/>
      <w:lvlJc w:val="left"/>
      <w:pPr>
        <w:ind w:left="5811" w:hanging="1700"/>
      </w:pPr>
      <w:rPr>
        <w:rFonts w:ascii="宋体" w:eastAsia="宋体" w:hAnsi="宋体" w:hint="eastAsia"/>
      </w:rPr>
    </w:lvl>
  </w:abstractNum>
  <w:abstractNum w:abstractNumId="2">
    <w:nsid w:val="40CF755A"/>
    <w:multiLevelType w:val="multilevel"/>
    <w:tmpl w:val="B8947532"/>
    <w:lvl w:ilvl="0">
      <w:start w:val="1"/>
      <w:numFmt w:val="chineseCountingThousand"/>
      <w:lvlText w:val="%1、"/>
      <w:lvlJc w:val="left"/>
      <w:pPr>
        <w:ind w:left="1134" w:hanging="425"/>
      </w:pPr>
      <w:rPr>
        <w:rFonts w:ascii="宋体" w:eastAsia="宋体" w:hAnsi="宋体" w:hint="eastAsia"/>
      </w:rPr>
    </w:lvl>
    <w:lvl w:ilvl="1">
      <w:start w:val="1"/>
      <w:numFmt w:val="chineseCountingThousand"/>
      <w:lvlText w:val="（%2）"/>
      <w:lvlJc w:val="left"/>
      <w:pPr>
        <w:ind w:left="1560" w:hanging="567"/>
      </w:pPr>
      <w:rPr>
        <w:rFonts w:ascii="宋体" w:eastAsia="宋体" w:hAnsi="宋体" w:hint="eastAsia"/>
      </w:rPr>
    </w:lvl>
    <w:lvl w:ilvl="2">
      <w:start w:val="1"/>
      <w:numFmt w:val="decimal"/>
      <w:lvlText w:val="%3."/>
      <w:lvlJc w:val="left"/>
      <w:pPr>
        <w:ind w:left="1985" w:hanging="567"/>
      </w:pPr>
      <w:rPr>
        <w:rFonts w:ascii="宋体" w:eastAsia="宋体" w:hAnsi="宋体" w:hint="eastAsia"/>
      </w:rPr>
    </w:lvl>
    <w:lvl w:ilvl="3">
      <w:start w:val="1"/>
      <w:numFmt w:val="decimal"/>
      <w:lvlText w:val="(%4)"/>
      <w:lvlJc w:val="left"/>
      <w:pPr>
        <w:ind w:left="2551" w:hanging="708"/>
      </w:pPr>
      <w:rPr>
        <w:rFonts w:ascii="宋体" w:eastAsia="宋体" w:hAnsi="宋体" w:hint="eastAsia"/>
      </w:rPr>
    </w:lvl>
    <w:lvl w:ilvl="4">
      <w:start w:val="1"/>
      <w:numFmt w:val="decimal"/>
      <w:lvlText w:val="%1.%2.%3.%4.%5"/>
      <w:lvlJc w:val="left"/>
      <w:pPr>
        <w:ind w:left="3118" w:hanging="850"/>
      </w:pPr>
      <w:rPr>
        <w:rFonts w:ascii="宋体" w:eastAsia="宋体" w:hAnsi="宋体" w:hint="eastAsia"/>
      </w:rPr>
    </w:lvl>
    <w:lvl w:ilvl="5">
      <w:start w:val="1"/>
      <w:numFmt w:val="decimal"/>
      <w:lvlText w:val="%1.%2.%3.%4.%5.%6"/>
      <w:lvlJc w:val="left"/>
      <w:pPr>
        <w:ind w:left="3827" w:hanging="1134"/>
      </w:pPr>
      <w:rPr>
        <w:rFonts w:ascii="宋体" w:eastAsia="宋体" w:hAnsi="宋体" w:hint="eastAsia"/>
      </w:rPr>
    </w:lvl>
    <w:lvl w:ilvl="6">
      <w:start w:val="1"/>
      <w:numFmt w:val="decimal"/>
      <w:lvlText w:val="%1.%2.%3.%4.%5.%6.%7"/>
      <w:lvlJc w:val="left"/>
      <w:pPr>
        <w:ind w:left="4394" w:hanging="1276"/>
      </w:pPr>
      <w:rPr>
        <w:rFonts w:ascii="宋体" w:eastAsia="宋体" w:hAnsi="宋体" w:hint="eastAsia"/>
      </w:rPr>
    </w:lvl>
    <w:lvl w:ilvl="7">
      <w:start w:val="1"/>
      <w:numFmt w:val="decimal"/>
      <w:lvlText w:val="%1.%2.%3.%4.%5.%6.%7.%8"/>
      <w:lvlJc w:val="left"/>
      <w:pPr>
        <w:ind w:left="4961" w:hanging="1418"/>
      </w:pPr>
      <w:rPr>
        <w:rFonts w:ascii="宋体" w:eastAsia="宋体" w:hAnsi="宋体" w:hint="eastAsia"/>
      </w:rPr>
    </w:lvl>
    <w:lvl w:ilvl="8">
      <w:start w:val="1"/>
      <w:numFmt w:val="decimal"/>
      <w:lvlText w:val="%1.%2.%3.%4.%5.%6.%7.%8.%9"/>
      <w:lvlJc w:val="left"/>
      <w:pPr>
        <w:ind w:left="5669" w:hanging="1700"/>
      </w:pPr>
      <w:rPr>
        <w:rFonts w:ascii="宋体" w:eastAsia="宋体" w:hAnsi="宋体" w:hint="eastAsia"/>
      </w:rPr>
    </w:lvl>
  </w:abstractNum>
  <w:abstractNum w:abstractNumId="3">
    <w:nsid w:val="5C5F681E"/>
    <w:multiLevelType w:val="multilevel"/>
    <w:tmpl w:val="5C5F681E"/>
    <w:lvl w:ilvl="0">
      <w:start w:val="1"/>
      <w:numFmt w:val="decimal"/>
      <w:pStyle w:val="4"/>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0887AB7"/>
    <w:multiLevelType w:val="multilevel"/>
    <w:tmpl w:val="60887AB7"/>
    <w:lvl w:ilvl="0">
      <w:start w:val="1"/>
      <w:numFmt w:val="chineseCountingThousand"/>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pStyle w:val="3"/>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lvlOverride w:ilvl="0">
      <w:lvl w:ilvl="0">
        <w:start w:val="1"/>
        <w:numFmt w:val="chineseCountingThousand"/>
        <w:pStyle w:val="1"/>
        <w:lvlText w:val="%1、"/>
        <w:lvlJc w:val="left"/>
        <w:pPr>
          <w:ind w:left="992" w:hanging="425"/>
        </w:pPr>
        <w:rPr>
          <w:rFonts w:hint="eastAsia"/>
        </w:rPr>
      </w:lvl>
    </w:lvlOverride>
    <w:lvlOverride w:ilvl="1">
      <w:lvl w:ilvl="1" w:tentative="1">
        <w:start w:val="1"/>
        <w:numFmt w:val="chineseCountingThousand"/>
        <w:pStyle w:val="2"/>
        <w:lvlText w:val="（%2）"/>
        <w:lvlJc w:val="left"/>
        <w:pPr>
          <w:ind w:left="1560" w:hanging="567"/>
        </w:pPr>
        <w:rPr>
          <w:rFonts w:hint="eastAsia"/>
        </w:rPr>
      </w:lvl>
    </w:lvlOverride>
    <w:lvlOverride w:ilvl="2">
      <w:lvl w:ilvl="2" w:tentative="1">
        <w:start w:val="1"/>
        <w:numFmt w:val="decimal"/>
        <w:lvlText w:val="%3."/>
        <w:lvlJc w:val="left"/>
        <w:pPr>
          <w:ind w:left="1985" w:hanging="567"/>
        </w:pPr>
        <w:rPr>
          <w:rFonts w:hint="eastAsia"/>
        </w:rPr>
      </w:lvl>
    </w:lvlOverride>
    <w:lvlOverride w:ilvl="3">
      <w:lvl w:ilvl="3" w:tentative="1">
        <w:start w:val="1"/>
        <w:numFmt w:val="decimal"/>
        <w:lvlText w:val="(%4)"/>
        <w:lvlJc w:val="left"/>
        <w:pPr>
          <w:ind w:left="2551" w:hanging="708"/>
        </w:pPr>
        <w:rPr>
          <w:rFonts w:hint="eastAsia"/>
        </w:rPr>
      </w:lvl>
    </w:lvlOverride>
    <w:lvlOverride w:ilvl="4">
      <w:lvl w:ilvl="4" w:tentative="1">
        <w:start w:val="1"/>
        <w:numFmt w:val="decimal"/>
        <w:lvlText w:val="%1.%2.%3.%4.%5"/>
        <w:lvlJc w:val="left"/>
        <w:pPr>
          <w:ind w:left="3118" w:hanging="850"/>
        </w:pPr>
        <w:rPr>
          <w:rFonts w:hint="eastAsia"/>
        </w:rPr>
      </w:lvl>
    </w:lvlOverride>
    <w:lvlOverride w:ilvl="5">
      <w:lvl w:ilvl="5" w:tentative="1">
        <w:start w:val="1"/>
        <w:numFmt w:val="decimal"/>
        <w:lvlText w:val="%1.%2.%3.%4.%5.%6"/>
        <w:lvlJc w:val="left"/>
        <w:pPr>
          <w:ind w:left="3827" w:hanging="1134"/>
        </w:pPr>
        <w:rPr>
          <w:rFonts w:hint="eastAsia"/>
        </w:rPr>
      </w:lvl>
    </w:lvlOverride>
    <w:lvlOverride w:ilvl="6">
      <w:lvl w:ilvl="6" w:tentative="1">
        <w:start w:val="1"/>
        <w:numFmt w:val="decimal"/>
        <w:lvlText w:val="%1.%2.%3.%4.%5.%6.%7"/>
        <w:lvlJc w:val="left"/>
        <w:pPr>
          <w:ind w:left="4394" w:hanging="1276"/>
        </w:pPr>
        <w:rPr>
          <w:rFonts w:hint="eastAsia"/>
        </w:rPr>
      </w:lvl>
    </w:lvlOverride>
    <w:lvlOverride w:ilvl="7">
      <w:lvl w:ilvl="7" w:tentative="1">
        <w:start w:val="1"/>
        <w:numFmt w:val="decimal"/>
        <w:lvlText w:val="%1.%2.%3.%4.%5.%6.%7.%8"/>
        <w:lvlJc w:val="left"/>
        <w:pPr>
          <w:ind w:left="4961" w:hanging="1418"/>
        </w:pPr>
        <w:rPr>
          <w:rFonts w:hint="eastAsia"/>
        </w:rPr>
      </w:lvl>
    </w:lvlOverride>
    <w:lvlOverride w:ilvl="8">
      <w:lvl w:ilvl="8" w:tentative="1">
        <w:start w:val="1"/>
        <w:numFmt w:val="decimal"/>
        <w:lvlText w:val="%1.%2.%3.%4.%5.%6.%7.%8.%9"/>
        <w:lvlJc w:val="left"/>
        <w:pPr>
          <w:ind w:left="5669" w:hanging="1700"/>
        </w:pPr>
        <w:rPr>
          <w:rFonts w:hint="eastAsia"/>
        </w:rPr>
      </w:lvl>
    </w:lvlOverride>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4797B"/>
    <w:rsid w:val="00002648"/>
    <w:rsid w:val="0001080B"/>
    <w:rsid w:val="000143BD"/>
    <w:rsid w:val="000201DC"/>
    <w:rsid w:val="00020ECB"/>
    <w:rsid w:val="0002358A"/>
    <w:rsid w:val="0002487F"/>
    <w:rsid w:val="00025CF2"/>
    <w:rsid w:val="00026AB2"/>
    <w:rsid w:val="00030F4A"/>
    <w:rsid w:val="00032FCD"/>
    <w:rsid w:val="00033887"/>
    <w:rsid w:val="000347BA"/>
    <w:rsid w:val="00034CFF"/>
    <w:rsid w:val="000400C2"/>
    <w:rsid w:val="00040B37"/>
    <w:rsid w:val="000423EA"/>
    <w:rsid w:val="0004256C"/>
    <w:rsid w:val="00042ABB"/>
    <w:rsid w:val="00043D0C"/>
    <w:rsid w:val="0004493D"/>
    <w:rsid w:val="00044ACB"/>
    <w:rsid w:val="00047A5E"/>
    <w:rsid w:val="00051248"/>
    <w:rsid w:val="000512A8"/>
    <w:rsid w:val="0005342D"/>
    <w:rsid w:val="00054858"/>
    <w:rsid w:val="00056083"/>
    <w:rsid w:val="00056E0E"/>
    <w:rsid w:val="0006127E"/>
    <w:rsid w:val="000613EE"/>
    <w:rsid w:val="00063BA7"/>
    <w:rsid w:val="00064E1D"/>
    <w:rsid w:val="00064FCD"/>
    <w:rsid w:val="000651C3"/>
    <w:rsid w:val="00067335"/>
    <w:rsid w:val="00071169"/>
    <w:rsid w:val="00071F75"/>
    <w:rsid w:val="00071FFA"/>
    <w:rsid w:val="00075402"/>
    <w:rsid w:val="00076098"/>
    <w:rsid w:val="00080A67"/>
    <w:rsid w:val="00081515"/>
    <w:rsid w:val="0008313D"/>
    <w:rsid w:val="0008391E"/>
    <w:rsid w:val="00084584"/>
    <w:rsid w:val="000920B9"/>
    <w:rsid w:val="000922C1"/>
    <w:rsid w:val="00092EFC"/>
    <w:rsid w:val="000931F4"/>
    <w:rsid w:val="00093C34"/>
    <w:rsid w:val="0009631C"/>
    <w:rsid w:val="000A273A"/>
    <w:rsid w:val="000A2ACE"/>
    <w:rsid w:val="000A3140"/>
    <w:rsid w:val="000A358C"/>
    <w:rsid w:val="000A3819"/>
    <w:rsid w:val="000A45B7"/>
    <w:rsid w:val="000A6648"/>
    <w:rsid w:val="000A696D"/>
    <w:rsid w:val="000B1641"/>
    <w:rsid w:val="000B1C6C"/>
    <w:rsid w:val="000B31DA"/>
    <w:rsid w:val="000B565B"/>
    <w:rsid w:val="000B5742"/>
    <w:rsid w:val="000B71ED"/>
    <w:rsid w:val="000B7F6F"/>
    <w:rsid w:val="000C5A6B"/>
    <w:rsid w:val="000C7212"/>
    <w:rsid w:val="000C76C0"/>
    <w:rsid w:val="000C7ED4"/>
    <w:rsid w:val="000D2CDB"/>
    <w:rsid w:val="000D2EA9"/>
    <w:rsid w:val="000D5C61"/>
    <w:rsid w:val="000E21B3"/>
    <w:rsid w:val="000E5E2D"/>
    <w:rsid w:val="000E6442"/>
    <w:rsid w:val="000E6F75"/>
    <w:rsid w:val="000F5738"/>
    <w:rsid w:val="000F5BA8"/>
    <w:rsid w:val="000F6ADF"/>
    <w:rsid w:val="00100C6F"/>
    <w:rsid w:val="0010212B"/>
    <w:rsid w:val="001031AC"/>
    <w:rsid w:val="00105B18"/>
    <w:rsid w:val="001068BC"/>
    <w:rsid w:val="00111089"/>
    <w:rsid w:val="0011110C"/>
    <w:rsid w:val="0011402D"/>
    <w:rsid w:val="00114317"/>
    <w:rsid w:val="001147BB"/>
    <w:rsid w:val="001159FC"/>
    <w:rsid w:val="00117089"/>
    <w:rsid w:val="0012047A"/>
    <w:rsid w:val="00122741"/>
    <w:rsid w:val="00133087"/>
    <w:rsid w:val="00136C8C"/>
    <w:rsid w:val="00137A6F"/>
    <w:rsid w:val="00137B79"/>
    <w:rsid w:val="00145FF6"/>
    <w:rsid w:val="00146D51"/>
    <w:rsid w:val="00151B65"/>
    <w:rsid w:val="00151C84"/>
    <w:rsid w:val="00155292"/>
    <w:rsid w:val="00156BE2"/>
    <w:rsid w:val="00157532"/>
    <w:rsid w:val="001576D0"/>
    <w:rsid w:val="00160E02"/>
    <w:rsid w:val="00162B49"/>
    <w:rsid w:val="001669FF"/>
    <w:rsid w:val="00167DA7"/>
    <w:rsid w:val="00170211"/>
    <w:rsid w:val="001708F4"/>
    <w:rsid w:val="00172BBD"/>
    <w:rsid w:val="001739DB"/>
    <w:rsid w:val="0017488D"/>
    <w:rsid w:val="00174D9F"/>
    <w:rsid w:val="00183148"/>
    <w:rsid w:val="00187441"/>
    <w:rsid w:val="001919A3"/>
    <w:rsid w:val="00192ACF"/>
    <w:rsid w:val="00195F2C"/>
    <w:rsid w:val="001A09D4"/>
    <w:rsid w:val="001A1893"/>
    <w:rsid w:val="001A5C05"/>
    <w:rsid w:val="001A73FB"/>
    <w:rsid w:val="001A7DF0"/>
    <w:rsid w:val="001B0881"/>
    <w:rsid w:val="001B2E9D"/>
    <w:rsid w:val="001B4F07"/>
    <w:rsid w:val="001B72D0"/>
    <w:rsid w:val="001C47B8"/>
    <w:rsid w:val="001C4EDA"/>
    <w:rsid w:val="001C70D2"/>
    <w:rsid w:val="001C7919"/>
    <w:rsid w:val="001E086C"/>
    <w:rsid w:val="001E1593"/>
    <w:rsid w:val="001E47BC"/>
    <w:rsid w:val="001E4F19"/>
    <w:rsid w:val="001F0454"/>
    <w:rsid w:val="001F1E29"/>
    <w:rsid w:val="001F5A94"/>
    <w:rsid w:val="0020151B"/>
    <w:rsid w:val="00201971"/>
    <w:rsid w:val="00202450"/>
    <w:rsid w:val="00202BB9"/>
    <w:rsid w:val="0020346B"/>
    <w:rsid w:val="00203CB3"/>
    <w:rsid w:val="002046BB"/>
    <w:rsid w:val="002046DC"/>
    <w:rsid w:val="002110C2"/>
    <w:rsid w:val="00211C11"/>
    <w:rsid w:val="002138F5"/>
    <w:rsid w:val="00213E98"/>
    <w:rsid w:val="00214B7C"/>
    <w:rsid w:val="00215390"/>
    <w:rsid w:val="00217EDF"/>
    <w:rsid w:val="00220F77"/>
    <w:rsid w:val="002270EA"/>
    <w:rsid w:val="0023023C"/>
    <w:rsid w:val="00234DE0"/>
    <w:rsid w:val="002352BE"/>
    <w:rsid w:val="0023796D"/>
    <w:rsid w:val="00237B60"/>
    <w:rsid w:val="00240BDC"/>
    <w:rsid w:val="00241141"/>
    <w:rsid w:val="002415E7"/>
    <w:rsid w:val="00241A09"/>
    <w:rsid w:val="00241F04"/>
    <w:rsid w:val="00243446"/>
    <w:rsid w:val="0024365A"/>
    <w:rsid w:val="002439A5"/>
    <w:rsid w:val="00246EE5"/>
    <w:rsid w:val="00247ACD"/>
    <w:rsid w:val="0025152D"/>
    <w:rsid w:val="00252C7B"/>
    <w:rsid w:val="00253D65"/>
    <w:rsid w:val="00256322"/>
    <w:rsid w:val="00260969"/>
    <w:rsid w:val="00261141"/>
    <w:rsid w:val="00262725"/>
    <w:rsid w:val="00265500"/>
    <w:rsid w:val="00265662"/>
    <w:rsid w:val="00265900"/>
    <w:rsid w:val="002678CB"/>
    <w:rsid w:val="00270C44"/>
    <w:rsid w:val="00270E41"/>
    <w:rsid w:val="00271F8C"/>
    <w:rsid w:val="00274042"/>
    <w:rsid w:val="00275177"/>
    <w:rsid w:val="00276331"/>
    <w:rsid w:val="00277045"/>
    <w:rsid w:val="002804CF"/>
    <w:rsid w:val="00282A79"/>
    <w:rsid w:val="00283A10"/>
    <w:rsid w:val="00284DA5"/>
    <w:rsid w:val="0029168B"/>
    <w:rsid w:val="00293858"/>
    <w:rsid w:val="0029419F"/>
    <w:rsid w:val="00296AF8"/>
    <w:rsid w:val="002A07FA"/>
    <w:rsid w:val="002A47C1"/>
    <w:rsid w:val="002A4A59"/>
    <w:rsid w:val="002A6A03"/>
    <w:rsid w:val="002B0486"/>
    <w:rsid w:val="002B427C"/>
    <w:rsid w:val="002B43F9"/>
    <w:rsid w:val="002C0E4E"/>
    <w:rsid w:val="002C3A59"/>
    <w:rsid w:val="002C5F5D"/>
    <w:rsid w:val="002C67F2"/>
    <w:rsid w:val="002C68BD"/>
    <w:rsid w:val="002C6ACC"/>
    <w:rsid w:val="002D06CF"/>
    <w:rsid w:val="002D1255"/>
    <w:rsid w:val="002D3E7F"/>
    <w:rsid w:val="002D4517"/>
    <w:rsid w:val="002D70B5"/>
    <w:rsid w:val="002E1018"/>
    <w:rsid w:val="002E62E3"/>
    <w:rsid w:val="002E6A24"/>
    <w:rsid w:val="002E783B"/>
    <w:rsid w:val="002F09E1"/>
    <w:rsid w:val="002F17CE"/>
    <w:rsid w:val="002F4F18"/>
    <w:rsid w:val="00300E08"/>
    <w:rsid w:val="00310418"/>
    <w:rsid w:val="0031297F"/>
    <w:rsid w:val="00315F78"/>
    <w:rsid w:val="003166E0"/>
    <w:rsid w:val="00316BF7"/>
    <w:rsid w:val="0032017B"/>
    <w:rsid w:val="0032123C"/>
    <w:rsid w:val="003328A6"/>
    <w:rsid w:val="00335F39"/>
    <w:rsid w:val="00341729"/>
    <w:rsid w:val="00341AF7"/>
    <w:rsid w:val="00342B66"/>
    <w:rsid w:val="0034599B"/>
    <w:rsid w:val="00347080"/>
    <w:rsid w:val="00350144"/>
    <w:rsid w:val="00351259"/>
    <w:rsid w:val="00353ABD"/>
    <w:rsid w:val="00353E95"/>
    <w:rsid w:val="00354610"/>
    <w:rsid w:val="00354B23"/>
    <w:rsid w:val="00354DEB"/>
    <w:rsid w:val="0035590F"/>
    <w:rsid w:val="00355BC8"/>
    <w:rsid w:val="00356F1E"/>
    <w:rsid w:val="00362078"/>
    <w:rsid w:val="003632A1"/>
    <w:rsid w:val="00364A09"/>
    <w:rsid w:val="003650CB"/>
    <w:rsid w:val="0036551C"/>
    <w:rsid w:val="00365CE0"/>
    <w:rsid w:val="00366747"/>
    <w:rsid w:val="00366BA6"/>
    <w:rsid w:val="00370142"/>
    <w:rsid w:val="00370EBC"/>
    <w:rsid w:val="0037261F"/>
    <w:rsid w:val="00374F11"/>
    <w:rsid w:val="00376DAC"/>
    <w:rsid w:val="00377732"/>
    <w:rsid w:val="00383363"/>
    <w:rsid w:val="003911A8"/>
    <w:rsid w:val="00391C75"/>
    <w:rsid w:val="003920D2"/>
    <w:rsid w:val="00392CC3"/>
    <w:rsid w:val="00394BF4"/>
    <w:rsid w:val="003953D9"/>
    <w:rsid w:val="00396BDE"/>
    <w:rsid w:val="00397F4B"/>
    <w:rsid w:val="003A1E59"/>
    <w:rsid w:val="003A4537"/>
    <w:rsid w:val="003A4A36"/>
    <w:rsid w:val="003A7C18"/>
    <w:rsid w:val="003B0B0B"/>
    <w:rsid w:val="003B26AE"/>
    <w:rsid w:val="003B5100"/>
    <w:rsid w:val="003B51E7"/>
    <w:rsid w:val="003B6E61"/>
    <w:rsid w:val="003B74C6"/>
    <w:rsid w:val="003C0444"/>
    <w:rsid w:val="003C04CC"/>
    <w:rsid w:val="003C05D4"/>
    <w:rsid w:val="003C60A0"/>
    <w:rsid w:val="003D006E"/>
    <w:rsid w:val="003D26CF"/>
    <w:rsid w:val="003D30C3"/>
    <w:rsid w:val="003D315E"/>
    <w:rsid w:val="003D3BF6"/>
    <w:rsid w:val="003D3FA0"/>
    <w:rsid w:val="003D5295"/>
    <w:rsid w:val="003E15A1"/>
    <w:rsid w:val="003E4C85"/>
    <w:rsid w:val="003E6AF3"/>
    <w:rsid w:val="003F0578"/>
    <w:rsid w:val="003F0DD5"/>
    <w:rsid w:val="003F3709"/>
    <w:rsid w:val="003F6593"/>
    <w:rsid w:val="003F65DF"/>
    <w:rsid w:val="003F719E"/>
    <w:rsid w:val="003F7371"/>
    <w:rsid w:val="0040103B"/>
    <w:rsid w:val="00404F5C"/>
    <w:rsid w:val="004057CF"/>
    <w:rsid w:val="0041260D"/>
    <w:rsid w:val="00421561"/>
    <w:rsid w:val="004219D9"/>
    <w:rsid w:val="00422198"/>
    <w:rsid w:val="004232A9"/>
    <w:rsid w:val="0042387E"/>
    <w:rsid w:val="00424B52"/>
    <w:rsid w:val="00425C74"/>
    <w:rsid w:val="004347A0"/>
    <w:rsid w:val="00440BCC"/>
    <w:rsid w:val="00441A0D"/>
    <w:rsid w:val="00443D79"/>
    <w:rsid w:val="004467B1"/>
    <w:rsid w:val="00447477"/>
    <w:rsid w:val="0044797B"/>
    <w:rsid w:val="00450E78"/>
    <w:rsid w:val="004514DE"/>
    <w:rsid w:val="00453C2B"/>
    <w:rsid w:val="004546C9"/>
    <w:rsid w:val="00455958"/>
    <w:rsid w:val="00456DBD"/>
    <w:rsid w:val="004570B0"/>
    <w:rsid w:val="004607C7"/>
    <w:rsid w:val="00461671"/>
    <w:rsid w:val="00467DC0"/>
    <w:rsid w:val="0047035A"/>
    <w:rsid w:val="00473608"/>
    <w:rsid w:val="00475E2A"/>
    <w:rsid w:val="00476680"/>
    <w:rsid w:val="00480A93"/>
    <w:rsid w:val="004830A1"/>
    <w:rsid w:val="004847BE"/>
    <w:rsid w:val="00485CCC"/>
    <w:rsid w:val="00486A36"/>
    <w:rsid w:val="0048700E"/>
    <w:rsid w:val="00490775"/>
    <w:rsid w:val="00492DE8"/>
    <w:rsid w:val="00495000"/>
    <w:rsid w:val="00495148"/>
    <w:rsid w:val="004A0A62"/>
    <w:rsid w:val="004A278F"/>
    <w:rsid w:val="004A2FB5"/>
    <w:rsid w:val="004A72DD"/>
    <w:rsid w:val="004B1C73"/>
    <w:rsid w:val="004B1CEB"/>
    <w:rsid w:val="004B24F5"/>
    <w:rsid w:val="004B2EF3"/>
    <w:rsid w:val="004B461A"/>
    <w:rsid w:val="004B7954"/>
    <w:rsid w:val="004B7B82"/>
    <w:rsid w:val="004C0E6B"/>
    <w:rsid w:val="004C157E"/>
    <w:rsid w:val="004C16A5"/>
    <w:rsid w:val="004C1E65"/>
    <w:rsid w:val="004C2080"/>
    <w:rsid w:val="004C598E"/>
    <w:rsid w:val="004C65C7"/>
    <w:rsid w:val="004C7205"/>
    <w:rsid w:val="004C7A29"/>
    <w:rsid w:val="004C7DE9"/>
    <w:rsid w:val="004D0DC1"/>
    <w:rsid w:val="004D1A48"/>
    <w:rsid w:val="004D3718"/>
    <w:rsid w:val="004D46AE"/>
    <w:rsid w:val="004D4EA8"/>
    <w:rsid w:val="004D6996"/>
    <w:rsid w:val="004D7EFF"/>
    <w:rsid w:val="004D7F12"/>
    <w:rsid w:val="004E07DD"/>
    <w:rsid w:val="004E2096"/>
    <w:rsid w:val="004E3054"/>
    <w:rsid w:val="004E37DE"/>
    <w:rsid w:val="004E3B48"/>
    <w:rsid w:val="004F232B"/>
    <w:rsid w:val="004F3A9F"/>
    <w:rsid w:val="004F3EBF"/>
    <w:rsid w:val="004F6C17"/>
    <w:rsid w:val="004F6C64"/>
    <w:rsid w:val="00500B6A"/>
    <w:rsid w:val="005010A4"/>
    <w:rsid w:val="00505D76"/>
    <w:rsid w:val="00507D67"/>
    <w:rsid w:val="005146CA"/>
    <w:rsid w:val="00514C40"/>
    <w:rsid w:val="00515DFC"/>
    <w:rsid w:val="00516DD5"/>
    <w:rsid w:val="00520E85"/>
    <w:rsid w:val="00523666"/>
    <w:rsid w:val="005246AF"/>
    <w:rsid w:val="0052501B"/>
    <w:rsid w:val="00525398"/>
    <w:rsid w:val="0052569E"/>
    <w:rsid w:val="00526B4B"/>
    <w:rsid w:val="005353E9"/>
    <w:rsid w:val="005371B8"/>
    <w:rsid w:val="00541DD4"/>
    <w:rsid w:val="00542B4B"/>
    <w:rsid w:val="00544163"/>
    <w:rsid w:val="005453C8"/>
    <w:rsid w:val="00546A9F"/>
    <w:rsid w:val="00547304"/>
    <w:rsid w:val="00551283"/>
    <w:rsid w:val="005515AD"/>
    <w:rsid w:val="00551D92"/>
    <w:rsid w:val="005534D7"/>
    <w:rsid w:val="00554F2A"/>
    <w:rsid w:val="00555DF1"/>
    <w:rsid w:val="00560D4D"/>
    <w:rsid w:val="00561B70"/>
    <w:rsid w:val="005620AE"/>
    <w:rsid w:val="005632CB"/>
    <w:rsid w:val="0056512E"/>
    <w:rsid w:val="00567186"/>
    <w:rsid w:val="005724A0"/>
    <w:rsid w:val="005773A5"/>
    <w:rsid w:val="00581466"/>
    <w:rsid w:val="005844AF"/>
    <w:rsid w:val="00584650"/>
    <w:rsid w:val="0059190D"/>
    <w:rsid w:val="00591B62"/>
    <w:rsid w:val="00593EBB"/>
    <w:rsid w:val="005948E8"/>
    <w:rsid w:val="005962CE"/>
    <w:rsid w:val="005A0903"/>
    <w:rsid w:val="005A2C47"/>
    <w:rsid w:val="005A618A"/>
    <w:rsid w:val="005A6E40"/>
    <w:rsid w:val="005A7096"/>
    <w:rsid w:val="005A7D17"/>
    <w:rsid w:val="005B0272"/>
    <w:rsid w:val="005B1ED9"/>
    <w:rsid w:val="005B3061"/>
    <w:rsid w:val="005B3ADB"/>
    <w:rsid w:val="005B46B4"/>
    <w:rsid w:val="005B4825"/>
    <w:rsid w:val="005B576F"/>
    <w:rsid w:val="005B670A"/>
    <w:rsid w:val="005B7671"/>
    <w:rsid w:val="005B78B1"/>
    <w:rsid w:val="005C1762"/>
    <w:rsid w:val="005C25D4"/>
    <w:rsid w:val="005C2F90"/>
    <w:rsid w:val="005C38DD"/>
    <w:rsid w:val="005C45B4"/>
    <w:rsid w:val="005C77D8"/>
    <w:rsid w:val="005D100C"/>
    <w:rsid w:val="005D58B6"/>
    <w:rsid w:val="005E2268"/>
    <w:rsid w:val="005E410A"/>
    <w:rsid w:val="005E42ED"/>
    <w:rsid w:val="005E5E7B"/>
    <w:rsid w:val="005F02C0"/>
    <w:rsid w:val="005F0CFC"/>
    <w:rsid w:val="005F3D9B"/>
    <w:rsid w:val="005F3F41"/>
    <w:rsid w:val="005F4352"/>
    <w:rsid w:val="005F457F"/>
    <w:rsid w:val="005F7108"/>
    <w:rsid w:val="00603537"/>
    <w:rsid w:val="00603CB4"/>
    <w:rsid w:val="0060607A"/>
    <w:rsid w:val="00612A6C"/>
    <w:rsid w:val="0061564D"/>
    <w:rsid w:val="00620DA2"/>
    <w:rsid w:val="00621635"/>
    <w:rsid w:val="006232A3"/>
    <w:rsid w:val="00624AF0"/>
    <w:rsid w:val="006250EE"/>
    <w:rsid w:val="0062588E"/>
    <w:rsid w:val="00625C1E"/>
    <w:rsid w:val="00626E5A"/>
    <w:rsid w:val="00632167"/>
    <w:rsid w:val="006349CA"/>
    <w:rsid w:val="0063530C"/>
    <w:rsid w:val="00635380"/>
    <w:rsid w:val="00636FFF"/>
    <w:rsid w:val="00637F06"/>
    <w:rsid w:val="00641238"/>
    <w:rsid w:val="006435FD"/>
    <w:rsid w:val="006439AE"/>
    <w:rsid w:val="006453CD"/>
    <w:rsid w:val="0064575D"/>
    <w:rsid w:val="00645EC7"/>
    <w:rsid w:val="00647E50"/>
    <w:rsid w:val="00651156"/>
    <w:rsid w:val="00651AEE"/>
    <w:rsid w:val="00652CE0"/>
    <w:rsid w:val="00654729"/>
    <w:rsid w:val="00654FF9"/>
    <w:rsid w:val="006553EF"/>
    <w:rsid w:val="0066154B"/>
    <w:rsid w:val="00661CF9"/>
    <w:rsid w:val="006620F8"/>
    <w:rsid w:val="006623AE"/>
    <w:rsid w:val="0066328F"/>
    <w:rsid w:val="00664C22"/>
    <w:rsid w:val="006663E3"/>
    <w:rsid w:val="00670F8D"/>
    <w:rsid w:val="00673731"/>
    <w:rsid w:val="00674E62"/>
    <w:rsid w:val="0067564D"/>
    <w:rsid w:val="00676D59"/>
    <w:rsid w:val="00683E32"/>
    <w:rsid w:val="00684FA2"/>
    <w:rsid w:val="006858BF"/>
    <w:rsid w:val="006907DC"/>
    <w:rsid w:val="00693BCF"/>
    <w:rsid w:val="00695A2D"/>
    <w:rsid w:val="006973D5"/>
    <w:rsid w:val="006978ED"/>
    <w:rsid w:val="006A0515"/>
    <w:rsid w:val="006A1A77"/>
    <w:rsid w:val="006A20B8"/>
    <w:rsid w:val="006A351F"/>
    <w:rsid w:val="006A3E25"/>
    <w:rsid w:val="006A7BB1"/>
    <w:rsid w:val="006B0DCE"/>
    <w:rsid w:val="006B17D7"/>
    <w:rsid w:val="006B40F2"/>
    <w:rsid w:val="006B5EE8"/>
    <w:rsid w:val="006C0E3B"/>
    <w:rsid w:val="006C2962"/>
    <w:rsid w:val="006C3986"/>
    <w:rsid w:val="006C43A7"/>
    <w:rsid w:val="006C45E7"/>
    <w:rsid w:val="006C6E5F"/>
    <w:rsid w:val="006D03BC"/>
    <w:rsid w:val="006D154F"/>
    <w:rsid w:val="006D310B"/>
    <w:rsid w:val="006D4346"/>
    <w:rsid w:val="006D447C"/>
    <w:rsid w:val="006D5C3C"/>
    <w:rsid w:val="006D6794"/>
    <w:rsid w:val="006E0294"/>
    <w:rsid w:val="006E0B1D"/>
    <w:rsid w:val="006E153A"/>
    <w:rsid w:val="006E2E63"/>
    <w:rsid w:val="006E2F3E"/>
    <w:rsid w:val="006E4163"/>
    <w:rsid w:val="006E717D"/>
    <w:rsid w:val="006F16B1"/>
    <w:rsid w:val="006F2686"/>
    <w:rsid w:val="006F27E5"/>
    <w:rsid w:val="006F5336"/>
    <w:rsid w:val="006F5A10"/>
    <w:rsid w:val="006F5AED"/>
    <w:rsid w:val="00701628"/>
    <w:rsid w:val="00701F81"/>
    <w:rsid w:val="007043B8"/>
    <w:rsid w:val="0070485C"/>
    <w:rsid w:val="00705106"/>
    <w:rsid w:val="00705B57"/>
    <w:rsid w:val="00705BD2"/>
    <w:rsid w:val="00712F5A"/>
    <w:rsid w:val="007137BF"/>
    <w:rsid w:val="00714CEB"/>
    <w:rsid w:val="00714DA6"/>
    <w:rsid w:val="007166BB"/>
    <w:rsid w:val="00720199"/>
    <w:rsid w:val="00720E63"/>
    <w:rsid w:val="00724807"/>
    <w:rsid w:val="00726ABA"/>
    <w:rsid w:val="00732C47"/>
    <w:rsid w:val="00735EC8"/>
    <w:rsid w:val="00736C2A"/>
    <w:rsid w:val="00740886"/>
    <w:rsid w:val="0074218C"/>
    <w:rsid w:val="0074250C"/>
    <w:rsid w:val="00742B18"/>
    <w:rsid w:val="00742CB6"/>
    <w:rsid w:val="00742D43"/>
    <w:rsid w:val="00744EBF"/>
    <w:rsid w:val="007453D6"/>
    <w:rsid w:val="0075653D"/>
    <w:rsid w:val="00757D3F"/>
    <w:rsid w:val="00760B78"/>
    <w:rsid w:val="007614C4"/>
    <w:rsid w:val="00761792"/>
    <w:rsid w:val="00761A48"/>
    <w:rsid w:val="00763F2A"/>
    <w:rsid w:val="007640D1"/>
    <w:rsid w:val="00767CF0"/>
    <w:rsid w:val="00771398"/>
    <w:rsid w:val="00776303"/>
    <w:rsid w:val="00776443"/>
    <w:rsid w:val="00777797"/>
    <w:rsid w:val="00780664"/>
    <w:rsid w:val="00782E7D"/>
    <w:rsid w:val="007865DA"/>
    <w:rsid w:val="007904D6"/>
    <w:rsid w:val="00791303"/>
    <w:rsid w:val="00791BD5"/>
    <w:rsid w:val="00792865"/>
    <w:rsid w:val="00796686"/>
    <w:rsid w:val="007A1DB9"/>
    <w:rsid w:val="007A454F"/>
    <w:rsid w:val="007A6C39"/>
    <w:rsid w:val="007A7C51"/>
    <w:rsid w:val="007B4842"/>
    <w:rsid w:val="007B5DF3"/>
    <w:rsid w:val="007B5E4A"/>
    <w:rsid w:val="007B7FFC"/>
    <w:rsid w:val="007C113C"/>
    <w:rsid w:val="007C1C21"/>
    <w:rsid w:val="007C3029"/>
    <w:rsid w:val="007C3545"/>
    <w:rsid w:val="007C3BC0"/>
    <w:rsid w:val="007C4B15"/>
    <w:rsid w:val="007C55B7"/>
    <w:rsid w:val="007D2847"/>
    <w:rsid w:val="007D49B5"/>
    <w:rsid w:val="007D66E4"/>
    <w:rsid w:val="007D6BBD"/>
    <w:rsid w:val="007D6C62"/>
    <w:rsid w:val="007D7D69"/>
    <w:rsid w:val="007D7F25"/>
    <w:rsid w:val="007E0D4A"/>
    <w:rsid w:val="007E2F02"/>
    <w:rsid w:val="007E4576"/>
    <w:rsid w:val="007E4C73"/>
    <w:rsid w:val="007E699D"/>
    <w:rsid w:val="007E7D97"/>
    <w:rsid w:val="007F1594"/>
    <w:rsid w:val="007F2C01"/>
    <w:rsid w:val="007F4F47"/>
    <w:rsid w:val="007F58D6"/>
    <w:rsid w:val="0080334D"/>
    <w:rsid w:val="008049BE"/>
    <w:rsid w:val="00804DC3"/>
    <w:rsid w:val="008058C3"/>
    <w:rsid w:val="0081080F"/>
    <w:rsid w:val="00812B3E"/>
    <w:rsid w:val="008137EE"/>
    <w:rsid w:val="00816EC5"/>
    <w:rsid w:val="00817A80"/>
    <w:rsid w:val="00817A8F"/>
    <w:rsid w:val="0082066A"/>
    <w:rsid w:val="00822B56"/>
    <w:rsid w:val="00822E7A"/>
    <w:rsid w:val="00824F7E"/>
    <w:rsid w:val="00825D3A"/>
    <w:rsid w:val="008310A2"/>
    <w:rsid w:val="00831998"/>
    <w:rsid w:val="00831A33"/>
    <w:rsid w:val="00831AC1"/>
    <w:rsid w:val="0083302B"/>
    <w:rsid w:val="008363A2"/>
    <w:rsid w:val="00836617"/>
    <w:rsid w:val="00837055"/>
    <w:rsid w:val="00842A38"/>
    <w:rsid w:val="008453BA"/>
    <w:rsid w:val="00852BC5"/>
    <w:rsid w:val="00853D0F"/>
    <w:rsid w:val="00856AE3"/>
    <w:rsid w:val="0086157F"/>
    <w:rsid w:val="00862220"/>
    <w:rsid w:val="00862849"/>
    <w:rsid w:val="00866707"/>
    <w:rsid w:val="00866D4D"/>
    <w:rsid w:val="00866DB3"/>
    <w:rsid w:val="00870496"/>
    <w:rsid w:val="00870768"/>
    <w:rsid w:val="00870C73"/>
    <w:rsid w:val="00872001"/>
    <w:rsid w:val="0087355B"/>
    <w:rsid w:val="0087372D"/>
    <w:rsid w:val="0087410D"/>
    <w:rsid w:val="00875E4E"/>
    <w:rsid w:val="008761E8"/>
    <w:rsid w:val="008808EB"/>
    <w:rsid w:val="00880C9D"/>
    <w:rsid w:val="0088241D"/>
    <w:rsid w:val="008827F5"/>
    <w:rsid w:val="008905C2"/>
    <w:rsid w:val="00890CAD"/>
    <w:rsid w:val="00896E58"/>
    <w:rsid w:val="008A30E9"/>
    <w:rsid w:val="008A48E1"/>
    <w:rsid w:val="008A4AE7"/>
    <w:rsid w:val="008A5102"/>
    <w:rsid w:val="008A559A"/>
    <w:rsid w:val="008A73A5"/>
    <w:rsid w:val="008B1672"/>
    <w:rsid w:val="008B1D80"/>
    <w:rsid w:val="008B372E"/>
    <w:rsid w:val="008B51C2"/>
    <w:rsid w:val="008C4117"/>
    <w:rsid w:val="008C483E"/>
    <w:rsid w:val="008C4D87"/>
    <w:rsid w:val="008D1473"/>
    <w:rsid w:val="008D14EC"/>
    <w:rsid w:val="008D1AFE"/>
    <w:rsid w:val="008D2F2F"/>
    <w:rsid w:val="008D319D"/>
    <w:rsid w:val="008D4F4F"/>
    <w:rsid w:val="008D6BD6"/>
    <w:rsid w:val="008D750C"/>
    <w:rsid w:val="008D7D1D"/>
    <w:rsid w:val="008E321A"/>
    <w:rsid w:val="008E4213"/>
    <w:rsid w:val="008E7A95"/>
    <w:rsid w:val="008F0342"/>
    <w:rsid w:val="008F19F4"/>
    <w:rsid w:val="008F27C8"/>
    <w:rsid w:val="008F64B1"/>
    <w:rsid w:val="008F77B2"/>
    <w:rsid w:val="00900A46"/>
    <w:rsid w:val="009011E1"/>
    <w:rsid w:val="0090169E"/>
    <w:rsid w:val="00902879"/>
    <w:rsid w:val="00903C2E"/>
    <w:rsid w:val="009061B8"/>
    <w:rsid w:val="0090639F"/>
    <w:rsid w:val="00906BFE"/>
    <w:rsid w:val="00906FC0"/>
    <w:rsid w:val="009076F9"/>
    <w:rsid w:val="00911D19"/>
    <w:rsid w:val="009152ED"/>
    <w:rsid w:val="00916CF2"/>
    <w:rsid w:val="009209B9"/>
    <w:rsid w:val="00922E68"/>
    <w:rsid w:val="00924195"/>
    <w:rsid w:val="00925DD9"/>
    <w:rsid w:val="009370D4"/>
    <w:rsid w:val="009426A3"/>
    <w:rsid w:val="009430E7"/>
    <w:rsid w:val="00945222"/>
    <w:rsid w:val="00945BBF"/>
    <w:rsid w:val="00946A90"/>
    <w:rsid w:val="009477B9"/>
    <w:rsid w:val="009501DC"/>
    <w:rsid w:val="009551A9"/>
    <w:rsid w:val="009558C2"/>
    <w:rsid w:val="009562DB"/>
    <w:rsid w:val="0096016A"/>
    <w:rsid w:val="00970026"/>
    <w:rsid w:val="00971B39"/>
    <w:rsid w:val="009728DD"/>
    <w:rsid w:val="009763A7"/>
    <w:rsid w:val="00983106"/>
    <w:rsid w:val="0098335B"/>
    <w:rsid w:val="009902BE"/>
    <w:rsid w:val="0099041C"/>
    <w:rsid w:val="0099216C"/>
    <w:rsid w:val="00995A28"/>
    <w:rsid w:val="00997BE9"/>
    <w:rsid w:val="009A14DB"/>
    <w:rsid w:val="009B0397"/>
    <w:rsid w:val="009B11C8"/>
    <w:rsid w:val="009B4397"/>
    <w:rsid w:val="009B4E73"/>
    <w:rsid w:val="009B5744"/>
    <w:rsid w:val="009B6C95"/>
    <w:rsid w:val="009B71CB"/>
    <w:rsid w:val="009B7EAD"/>
    <w:rsid w:val="009C2893"/>
    <w:rsid w:val="009C3B22"/>
    <w:rsid w:val="009C70F8"/>
    <w:rsid w:val="009D06A7"/>
    <w:rsid w:val="009D0C8A"/>
    <w:rsid w:val="009D0DC3"/>
    <w:rsid w:val="009D1D31"/>
    <w:rsid w:val="009D2BCC"/>
    <w:rsid w:val="009D2E6D"/>
    <w:rsid w:val="009D4301"/>
    <w:rsid w:val="009D4925"/>
    <w:rsid w:val="009D4F02"/>
    <w:rsid w:val="009D55B1"/>
    <w:rsid w:val="009D5981"/>
    <w:rsid w:val="009D624E"/>
    <w:rsid w:val="009D6B3B"/>
    <w:rsid w:val="009E1157"/>
    <w:rsid w:val="009E27BA"/>
    <w:rsid w:val="009E3EF6"/>
    <w:rsid w:val="009E453F"/>
    <w:rsid w:val="009E48A6"/>
    <w:rsid w:val="009E48BC"/>
    <w:rsid w:val="009E4A09"/>
    <w:rsid w:val="009E5FC6"/>
    <w:rsid w:val="009F1018"/>
    <w:rsid w:val="009F15F6"/>
    <w:rsid w:val="009F2F02"/>
    <w:rsid w:val="00A000E2"/>
    <w:rsid w:val="00A06D7F"/>
    <w:rsid w:val="00A071BC"/>
    <w:rsid w:val="00A11BF2"/>
    <w:rsid w:val="00A125E0"/>
    <w:rsid w:val="00A152FB"/>
    <w:rsid w:val="00A1732F"/>
    <w:rsid w:val="00A200CD"/>
    <w:rsid w:val="00A22430"/>
    <w:rsid w:val="00A23ACB"/>
    <w:rsid w:val="00A278F0"/>
    <w:rsid w:val="00A27BAD"/>
    <w:rsid w:val="00A30CC0"/>
    <w:rsid w:val="00A34268"/>
    <w:rsid w:val="00A36C2E"/>
    <w:rsid w:val="00A37924"/>
    <w:rsid w:val="00A40106"/>
    <w:rsid w:val="00A419D7"/>
    <w:rsid w:val="00A4239B"/>
    <w:rsid w:val="00A44B13"/>
    <w:rsid w:val="00A46C2E"/>
    <w:rsid w:val="00A4755F"/>
    <w:rsid w:val="00A52626"/>
    <w:rsid w:val="00A52ED8"/>
    <w:rsid w:val="00A54028"/>
    <w:rsid w:val="00A54554"/>
    <w:rsid w:val="00A5478D"/>
    <w:rsid w:val="00A549E0"/>
    <w:rsid w:val="00A576DF"/>
    <w:rsid w:val="00A5786F"/>
    <w:rsid w:val="00A6036A"/>
    <w:rsid w:val="00A60674"/>
    <w:rsid w:val="00A608CB"/>
    <w:rsid w:val="00A61781"/>
    <w:rsid w:val="00A61BCC"/>
    <w:rsid w:val="00A620A3"/>
    <w:rsid w:val="00A6217F"/>
    <w:rsid w:val="00A638CB"/>
    <w:rsid w:val="00A66836"/>
    <w:rsid w:val="00A71544"/>
    <w:rsid w:val="00A723C8"/>
    <w:rsid w:val="00A72EB6"/>
    <w:rsid w:val="00A764C3"/>
    <w:rsid w:val="00A76B16"/>
    <w:rsid w:val="00A811F5"/>
    <w:rsid w:val="00A8170F"/>
    <w:rsid w:val="00A825AA"/>
    <w:rsid w:val="00A82DE7"/>
    <w:rsid w:val="00A83D3D"/>
    <w:rsid w:val="00A870F8"/>
    <w:rsid w:val="00A915CF"/>
    <w:rsid w:val="00A9177B"/>
    <w:rsid w:val="00A935C7"/>
    <w:rsid w:val="00A9366D"/>
    <w:rsid w:val="00A94214"/>
    <w:rsid w:val="00A944C5"/>
    <w:rsid w:val="00A945A8"/>
    <w:rsid w:val="00A9505A"/>
    <w:rsid w:val="00A95F0C"/>
    <w:rsid w:val="00AA1DBC"/>
    <w:rsid w:val="00AA4FE5"/>
    <w:rsid w:val="00AA5A16"/>
    <w:rsid w:val="00AA7C35"/>
    <w:rsid w:val="00AB0543"/>
    <w:rsid w:val="00AC1D76"/>
    <w:rsid w:val="00AC3823"/>
    <w:rsid w:val="00AC58F1"/>
    <w:rsid w:val="00AC7BAD"/>
    <w:rsid w:val="00AD03B4"/>
    <w:rsid w:val="00AD055C"/>
    <w:rsid w:val="00AD380F"/>
    <w:rsid w:val="00AD4908"/>
    <w:rsid w:val="00AD59CC"/>
    <w:rsid w:val="00AD7B59"/>
    <w:rsid w:val="00AE0151"/>
    <w:rsid w:val="00AE15BD"/>
    <w:rsid w:val="00AE1689"/>
    <w:rsid w:val="00AE18CB"/>
    <w:rsid w:val="00AE1E5A"/>
    <w:rsid w:val="00AE3761"/>
    <w:rsid w:val="00AE42CC"/>
    <w:rsid w:val="00AE477D"/>
    <w:rsid w:val="00AE4AD4"/>
    <w:rsid w:val="00AE6D29"/>
    <w:rsid w:val="00AE710C"/>
    <w:rsid w:val="00AF05E4"/>
    <w:rsid w:val="00AF088F"/>
    <w:rsid w:val="00AF3E17"/>
    <w:rsid w:val="00AF3E2B"/>
    <w:rsid w:val="00AF489D"/>
    <w:rsid w:val="00AF5D4C"/>
    <w:rsid w:val="00AF738D"/>
    <w:rsid w:val="00B01FD9"/>
    <w:rsid w:val="00B0233B"/>
    <w:rsid w:val="00B025A4"/>
    <w:rsid w:val="00B0358C"/>
    <w:rsid w:val="00B03F13"/>
    <w:rsid w:val="00B1205D"/>
    <w:rsid w:val="00B12D43"/>
    <w:rsid w:val="00B15BEB"/>
    <w:rsid w:val="00B22053"/>
    <w:rsid w:val="00B22EA2"/>
    <w:rsid w:val="00B23E42"/>
    <w:rsid w:val="00B248C4"/>
    <w:rsid w:val="00B249CE"/>
    <w:rsid w:val="00B262C5"/>
    <w:rsid w:val="00B3177D"/>
    <w:rsid w:val="00B3603F"/>
    <w:rsid w:val="00B36860"/>
    <w:rsid w:val="00B375AF"/>
    <w:rsid w:val="00B41DF1"/>
    <w:rsid w:val="00B41F18"/>
    <w:rsid w:val="00B4302F"/>
    <w:rsid w:val="00B432E9"/>
    <w:rsid w:val="00B44043"/>
    <w:rsid w:val="00B44F55"/>
    <w:rsid w:val="00B4574A"/>
    <w:rsid w:val="00B4739A"/>
    <w:rsid w:val="00B507FD"/>
    <w:rsid w:val="00B55885"/>
    <w:rsid w:val="00B56AC0"/>
    <w:rsid w:val="00B61D84"/>
    <w:rsid w:val="00B62791"/>
    <w:rsid w:val="00B63DD8"/>
    <w:rsid w:val="00B65B50"/>
    <w:rsid w:val="00B70643"/>
    <w:rsid w:val="00B7161F"/>
    <w:rsid w:val="00B72C59"/>
    <w:rsid w:val="00B73256"/>
    <w:rsid w:val="00B80CC0"/>
    <w:rsid w:val="00B812EB"/>
    <w:rsid w:val="00B81492"/>
    <w:rsid w:val="00B82C52"/>
    <w:rsid w:val="00B845BD"/>
    <w:rsid w:val="00B8486E"/>
    <w:rsid w:val="00B852B7"/>
    <w:rsid w:val="00B85628"/>
    <w:rsid w:val="00B8566D"/>
    <w:rsid w:val="00B8700C"/>
    <w:rsid w:val="00B87517"/>
    <w:rsid w:val="00B91D44"/>
    <w:rsid w:val="00B920A7"/>
    <w:rsid w:val="00B94611"/>
    <w:rsid w:val="00B95235"/>
    <w:rsid w:val="00BA0746"/>
    <w:rsid w:val="00BA2532"/>
    <w:rsid w:val="00BA2754"/>
    <w:rsid w:val="00BA3DCA"/>
    <w:rsid w:val="00BA6BF2"/>
    <w:rsid w:val="00BA7DB7"/>
    <w:rsid w:val="00BB100E"/>
    <w:rsid w:val="00BB1408"/>
    <w:rsid w:val="00BB1F09"/>
    <w:rsid w:val="00BB68B3"/>
    <w:rsid w:val="00BB6F42"/>
    <w:rsid w:val="00BC2D7D"/>
    <w:rsid w:val="00BC31FE"/>
    <w:rsid w:val="00BC4265"/>
    <w:rsid w:val="00BC45B0"/>
    <w:rsid w:val="00BC47A9"/>
    <w:rsid w:val="00BC5875"/>
    <w:rsid w:val="00BC77E2"/>
    <w:rsid w:val="00BD0602"/>
    <w:rsid w:val="00BD1A53"/>
    <w:rsid w:val="00BD36F1"/>
    <w:rsid w:val="00BD475E"/>
    <w:rsid w:val="00BD7729"/>
    <w:rsid w:val="00BE1629"/>
    <w:rsid w:val="00BE20E2"/>
    <w:rsid w:val="00BE30F4"/>
    <w:rsid w:val="00BE55AB"/>
    <w:rsid w:val="00BE5CC3"/>
    <w:rsid w:val="00BE6451"/>
    <w:rsid w:val="00BF1EA2"/>
    <w:rsid w:val="00C0009A"/>
    <w:rsid w:val="00C011D2"/>
    <w:rsid w:val="00C01AB5"/>
    <w:rsid w:val="00C01E52"/>
    <w:rsid w:val="00C029E4"/>
    <w:rsid w:val="00C0312D"/>
    <w:rsid w:val="00C031FE"/>
    <w:rsid w:val="00C03BA2"/>
    <w:rsid w:val="00C04559"/>
    <w:rsid w:val="00C04ECD"/>
    <w:rsid w:val="00C07A76"/>
    <w:rsid w:val="00C10095"/>
    <w:rsid w:val="00C10810"/>
    <w:rsid w:val="00C11B20"/>
    <w:rsid w:val="00C15730"/>
    <w:rsid w:val="00C15B1C"/>
    <w:rsid w:val="00C17102"/>
    <w:rsid w:val="00C204B4"/>
    <w:rsid w:val="00C22EF9"/>
    <w:rsid w:val="00C2557E"/>
    <w:rsid w:val="00C2768A"/>
    <w:rsid w:val="00C27A0B"/>
    <w:rsid w:val="00C3189A"/>
    <w:rsid w:val="00C333D7"/>
    <w:rsid w:val="00C33561"/>
    <w:rsid w:val="00C33FB3"/>
    <w:rsid w:val="00C35195"/>
    <w:rsid w:val="00C40838"/>
    <w:rsid w:val="00C41C5C"/>
    <w:rsid w:val="00C42308"/>
    <w:rsid w:val="00C4323B"/>
    <w:rsid w:val="00C46A9D"/>
    <w:rsid w:val="00C531F7"/>
    <w:rsid w:val="00C552AB"/>
    <w:rsid w:val="00C61577"/>
    <w:rsid w:val="00C61CA3"/>
    <w:rsid w:val="00C63467"/>
    <w:rsid w:val="00C63F8E"/>
    <w:rsid w:val="00C6434D"/>
    <w:rsid w:val="00C65260"/>
    <w:rsid w:val="00C65520"/>
    <w:rsid w:val="00C67C99"/>
    <w:rsid w:val="00C710B6"/>
    <w:rsid w:val="00C71E12"/>
    <w:rsid w:val="00C76A76"/>
    <w:rsid w:val="00C76D4B"/>
    <w:rsid w:val="00C8327F"/>
    <w:rsid w:val="00C832F6"/>
    <w:rsid w:val="00C84001"/>
    <w:rsid w:val="00C85B79"/>
    <w:rsid w:val="00C873DD"/>
    <w:rsid w:val="00C90835"/>
    <w:rsid w:val="00C910B3"/>
    <w:rsid w:val="00C910B7"/>
    <w:rsid w:val="00C9554F"/>
    <w:rsid w:val="00C97736"/>
    <w:rsid w:val="00CA348A"/>
    <w:rsid w:val="00CA3890"/>
    <w:rsid w:val="00CA6D9B"/>
    <w:rsid w:val="00CA7A6E"/>
    <w:rsid w:val="00CB02EF"/>
    <w:rsid w:val="00CB2A89"/>
    <w:rsid w:val="00CB4767"/>
    <w:rsid w:val="00CB4C7D"/>
    <w:rsid w:val="00CB5A13"/>
    <w:rsid w:val="00CB5EF6"/>
    <w:rsid w:val="00CB6293"/>
    <w:rsid w:val="00CB6F70"/>
    <w:rsid w:val="00CC0325"/>
    <w:rsid w:val="00CC0C89"/>
    <w:rsid w:val="00CC0F07"/>
    <w:rsid w:val="00CC32A2"/>
    <w:rsid w:val="00CC3F34"/>
    <w:rsid w:val="00CC6DEE"/>
    <w:rsid w:val="00CD15E8"/>
    <w:rsid w:val="00CD21D0"/>
    <w:rsid w:val="00CD2CE5"/>
    <w:rsid w:val="00CD3E19"/>
    <w:rsid w:val="00CD6886"/>
    <w:rsid w:val="00CD75ED"/>
    <w:rsid w:val="00CE1EAC"/>
    <w:rsid w:val="00CE23C1"/>
    <w:rsid w:val="00CE5837"/>
    <w:rsid w:val="00CE6311"/>
    <w:rsid w:val="00CE7278"/>
    <w:rsid w:val="00CF1F12"/>
    <w:rsid w:val="00CF3F3E"/>
    <w:rsid w:val="00CF48E8"/>
    <w:rsid w:val="00CF757A"/>
    <w:rsid w:val="00CF7611"/>
    <w:rsid w:val="00D00F73"/>
    <w:rsid w:val="00D0215C"/>
    <w:rsid w:val="00D0411D"/>
    <w:rsid w:val="00D05B09"/>
    <w:rsid w:val="00D06613"/>
    <w:rsid w:val="00D07EE8"/>
    <w:rsid w:val="00D10867"/>
    <w:rsid w:val="00D10AAF"/>
    <w:rsid w:val="00D10E8A"/>
    <w:rsid w:val="00D11DBE"/>
    <w:rsid w:val="00D14BAC"/>
    <w:rsid w:val="00D160F8"/>
    <w:rsid w:val="00D16214"/>
    <w:rsid w:val="00D17F18"/>
    <w:rsid w:val="00D216EA"/>
    <w:rsid w:val="00D23111"/>
    <w:rsid w:val="00D23BCB"/>
    <w:rsid w:val="00D23E8A"/>
    <w:rsid w:val="00D24569"/>
    <w:rsid w:val="00D24DAE"/>
    <w:rsid w:val="00D317E1"/>
    <w:rsid w:val="00D3324B"/>
    <w:rsid w:val="00D3794F"/>
    <w:rsid w:val="00D40783"/>
    <w:rsid w:val="00D40B87"/>
    <w:rsid w:val="00D43D73"/>
    <w:rsid w:val="00D44F3B"/>
    <w:rsid w:val="00D4605D"/>
    <w:rsid w:val="00D535AF"/>
    <w:rsid w:val="00D552AC"/>
    <w:rsid w:val="00D5634C"/>
    <w:rsid w:val="00D575B3"/>
    <w:rsid w:val="00D61670"/>
    <w:rsid w:val="00D64682"/>
    <w:rsid w:val="00D67116"/>
    <w:rsid w:val="00D6731C"/>
    <w:rsid w:val="00D673E6"/>
    <w:rsid w:val="00D71DCE"/>
    <w:rsid w:val="00D803C6"/>
    <w:rsid w:val="00D84A25"/>
    <w:rsid w:val="00D84DC4"/>
    <w:rsid w:val="00D85150"/>
    <w:rsid w:val="00D85CB7"/>
    <w:rsid w:val="00D8677A"/>
    <w:rsid w:val="00D87E4C"/>
    <w:rsid w:val="00D9246D"/>
    <w:rsid w:val="00D92CDE"/>
    <w:rsid w:val="00D93839"/>
    <w:rsid w:val="00D93FDA"/>
    <w:rsid w:val="00D97157"/>
    <w:rsid w:val="00DA0861"/>
    <w:rsid w:val="00DA13F7"/>
    <w:rsid w:val="00DA370A"/>
    <w:rsid w:val="00DA3C2D"/>
    <w:rsid w:val="00DA3D43"/>
    <w:rsid w:val="00DA5351"/>
    <w:rsid w:val="00DA5536"/>
    <w:rsid w:val="00DA6ACB"/>
    <w:rsid w:val="00DA771C"/>
    <w:rsid w:val="00DB1731"/>
    <w:rsid w:val="00DB2B1B"/>
    <w:rsid w:val="00DB3956"/>
    <w:rsid w:val="00DB3E25"/>
    <w:rsid w:val="00DB5AD4"/>
    <w:rsid w:val="00DC0872"/>
    <w:rsid w:val="00DC1004"/>
    <w:rsid w:val="00DC10DF"/>
    <w:rsid w:val="00DC114D"/>
    <w:rsid w:val="00DC2527"/>
    <w:rsid w:val="00DC2628"/>
    <w:rsid w:val="00DC2F4F"/>
    <w:rsid w:val="00DC7BD9"/>
    <w:rsid w:val="00DD0532"/>
    <w:rsid w:val="00DD28AA"/>
    <w:rsid w:val="00DD3DFF"/>
    <w:rsid w:val="00DD5D83"/>
    <w:rsid w:val="00DD5F3F"/>
    <w:rsid w:val="00DD7F31"/>
    <w:rsid w:val="00DE03E2"/>
    <w:rsid w:val="00DE0450"/>
    <w:rsid w:val="00DE0CC4"/>
    <w:rsid w:val="00DE1761"/>
    <w:rsid w:val="00DE5AA5"/>
    <w:rsid w:val="00DE7F9B"/>
    <w:rsid w:val="00DF101A"/>
    <w:rsid w:val="00DF124B"/>
    <w:rsid w:val="00DF20B1"/>
    <w:rsid w:val="00DF33E3"/>
    <w:rsid w:val="00DF3C71"/>
    <w:rsid w:val="00DF75DF"/>
    <w:rsid w:val="00E03B82"/>
    <w:rsid w:val="00E04DDD"/>
    <w:rsid w:val="00E068C5"/>
    <w:rsid w:val="00E10CD7"/>
    <w:rsid w:val="00E1186A"/>
    <w:rsid w:val="00E12AB5"/>
    <w:rsid w:val="00E132A2"/>
    <w:rsid w:val="00E136E3"/>
    <w:rsid w:val="00E221C5"/>
    <w:rsid w:val="00E22B0E"/>
    <w:rsid w:val="00E27FBA"/>
    <w:rsid w:val="00E304E1"/>
    <w:rsid w:val="00E311DE"/>
    <w:rsid w:val="00E32A90"/>
    <w:rsid w:val="00E33829"/>
    <w:rsid w:val="00E3500C"/>
    <w:rsid w:val="00E420C5"/>
    <w:rsid w:val="00E43789"/>
    <w:rsid w:val="00E44B8D"/>
    <w:rsid w:val="00E466E5"/>
    <w:rsid w:val="00E467A6"/>
    <w:rsid w:val="00E50AF0"/>
    <w:rsid w:val="00E52C42"/>
    <w:rsid w:val="00E5559F"/>
    <w:rsid w:val="00E562B0"/>
    <w:rsid w:val="00E576B3"/>
    <w:rsid w:val="00E608C1"/>
    <w:rsid w:val="00E60A71"/>
    <w:rsid w:val="00E60B9F"/>
    <w:rsid w:val="00E6108A"/>
    <w:rsid w:val="00E6157A"/>
    <w:rsid w:val="00E6157E"/>
    <w:rsid w:val="00E61D9F"/>
    <w:rsid w:val="00E70968"/>
    <w:rsid w:val="00E73E35"/>
    <w:rsid w:val="00E7535E"/>
    <w:rsid w:val="00E76680"/>
    <w:rsid w:val="00E77B80"/>
    <w:rsid w:val="00E83F3B"/>
    <w:rsid w:val="00E856D9"/>
    <w:rsid w:val="00E909FE"/>
    <w:rsid w:val="00E9274C"/>
    <w:rsid w:val="00E93146"/>
    <w:rsid w:val="00E9460C"/>
    <w:rsid w:val="00E95B84"/>
    <w:rsid w:val="00EA0AFD"/>
    <w:rsid w:val="00EA4A89"/>
    <w:rsid w:val="00EA510F"/>
    <w:rsid w:val="00EA5BE2"/>
    <w:rsid w:val="00EB01C8"/>
    <w:rsid w:val="00EB0A11"/>
    <w:rsid w:val="00EB1527"/>
    <w:rsid w:val="00EB1E68"/>
    <w:rsid w:val="00EB30CF"/>
    <w:rsid w:val="00EB516E"/>
    <w:rsid w:val="00EC3732"/>
    <w:rsid w:val="00ED758D"/>
    <w:rsid w:val="00ED7AD5"/>
    <w:rsid w:val="00EE36D7"/>
    <w:rsid w:val="00EE45B1"/>
    <w:rsid w:val="00EE472D"/>
    <w:rsid w:val="00EE5B96"/>
    <w:rsid w:val="00EE7922"/>
    <w:rsid w:val="00EF11B1"/>
    <w:rsid w:val="00EF17E0"/>
    <w:rsid w:val="00EF190A"/>
    <w:rsid w:val="00EF1D8C"/>
    <w:rsid w:val="00EF35AE"/>
    <w:rsid w:val="00EF436C"/>
    <w:rsid w:val="00EF44AC"/>
    <w:rsid w:val="00EF4A5A"/>
    <w:rsid w:val="00EF4EF6"/>
    <w:rsid w:val="00F02B91"/>
    <w:rsid w:val="00F0546F"/>
    <w:rsid w:val="00F06D84"/>
    <w:rsid w:val="00F12638"/>
    <w:rsid w:val="00F147E3"/>
    <w:rsid w:val="00F14F28"/>
    <w:rsid w:val="00F15DE9"/>
    <w:rsid w:val="00F16703"/>
    <w:rsid w:val="00F16AF8"/>
    <w:rsid w:val="00F21CFE"/>
    <w:rsid w:val="00F2361A"/>
    <w:rsid w:val="00F24778"/>
    <w:rsid w:val="00F3019D"/>
    <w:rsid w:val="00F305E4"/>
    <w:rsid w:val="00F3140A"/>
    <w:rsid w:val="00F327B1"/>
    <w:rsid w:val="00F32EFB"/>
    <w:rsid w:val="00F33DD6"/>
    <w:rsid w:val="00F341D9"/>
    <w:rsid w:val="00F41D5B"/>
    <w:rsid w:val="00F43906"/>
    <w:rsid w:val="00F43B8D"/>
    <w:rsid w:val="00F4680C"/>
    <w:rsid w:val="00F50183"/>
    <w:rsid w:val="00F52223"/>
    <w:rsid w:val="00F52BD6"/>
    <w:rsid w:val="00F54F83"/>
    <w:rsid w:val="00F57112"/>
    <w:rsid w:val="00F61D04"/>
    <w:rsid w:val="00F61D79"/>
    <w:rsid w:val="00F635E8"/>
    <w:rsid w:val="00F63F15"/>
    <w:rsid w:val="00F648E7"/>
    <w:rsid w:val="00F6593D"/>
    <w:rsid w:val="00F664E6"/>
    <w:rsid w:val="00F669A2"/>
    <w:rsid w:val="00F66BBB"/>
    <w:rsid w:val="00F66D5F"/>
    <w:rsid w:val="00F67EE4"/>
    <w:rsid w:val="00F7066A"/>
    <w:rsid w:val="00F73E84"/>
    <w:rsid w:val="00F83C2F"/>
    <w:rsid w:val="00F876AC"/>
    <w:rsid w:val="00F87E6A"/>
    <w:rsid w:val="00F91547"/>
    <w:rsid w:val="00F916FF"/>
    <w:rsid w:val="00F96E17"/>
    <w:rsid w:val="00FA098D"/>
    <w:rsid w:val="00FA232D"/>
    <w:rsid w:val="00FA37E8"/>
    <w:rsid w:val="00FA5F20"/>
    <w:rsid w:val="00FB2810"/>
    <w:rsid w:val="00FB39EC"/>
    <w:rsid w:val="00FB4D9C"/>
    <w:rsid w:val="00FB729B"/>
    <w:rsid w:val="00FB77CE"/>
    <w:rsid w:val="00FC3729"/>
    <w:rsid w:val="00FC45A9"/>
    <w:rsid w:val="00FC51ED"/>
    <w:rsid w:val="00FC6A02"/>
    <w:rsid w:val="00FD328D"/>
    <w:rsid w:val="00FD3744"/>
    <w:rsid w:val="00FD3991"/>
    <w:rsid w:val="00FD3C1A"/>
    <w:rsid w:val="00FD3C5C"/>
    <w:rsid w:val="00FD6CAF"/>
    <w:rsid w:val="00FE21E3"/>
    <w:rsid w:val="00FE5EF1"/>
    <w:rsid w:val="00FE6ED8"/>
    <w:rsid w:val="00FF11F8"/>
    <w:rsid w:val="00FF28DF"/>
    <w:rsid w:val="00FF2ADB"/>
    <w:rsid w:val="00FF32B0"/>
    <w:rsid w:val="00FF6F1F"/>
    <w:rsid w:val="03EB5559"/>
    <w:rsid w:val="04B17EA3"/>
    <w:rsid w:val="092115B7"/>
    <w:rsid w:val="0BE53FA0"/>
    <w:rsid w:val="0D466B4A"/>
    <w:rsid w:val="0E626F26"/>
    <w:rsid w:val="11EB1E85"/>
    <w:rsid w:val="172B2DAA"/>
    <w:rsid w:val="189C17EF"/>
    <w:rsid w:val="1A6D4E7F"/>
    <w:rsid w:val="1A9B31BD"/>
    <w:rsid w:val="1E8F1F0D"/>
    <w:rsid w:val="2393591B"/>
    <w:rsid w:val="2D3C1FD0"/>
    <w:rsid w:val="2DE53E44"/>
    <w:rsid w:val="2F81608E"/>
    <w:rsid w:val="33CF44C6"/>
    <w:rsid w:val="35CB67A9"/>
    <w:rsid w:val="3E6550F4"/>
    <w:rsid w:val="3FA26CDF"/>
    <w:rsid w:val="455B013B"/>
    <w:rsid w:val="48881E8E"/>
    <w:rsid w:val="4B5E7027"/>
    <w:rsid w:val="4BD94584"/>
    <w:rsid w:val="500B43F3"/>
    <w:rsid w:val="5B9B3E65"/>
    <w:rsid w:val="5DAE5F31"/>
    <w:rsid w:val="60125B06"/>
    <w:rsid w:val="63B86B1C"/>
    <w:rsid w:val="64817CCE"/>
    <w:rsid w:val="6C09324E"/>
    <w:rsid w:val="73A1334D"/>
    <w:rsid w:val="741F1762"/>
    <w:rsid w:val="7AF94189"/>
    <w:rsid w:val="7EC15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uiPriority="0" w:qFormat="1"/>
    <w:lsdException w:name="table of figures"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C47A9"/>
    <w:pPr>
      <w:widowControl w:val="0"/>
      <w:jc w:val="both"/>
    </w:pPr>
    <w:rPr>
      <w:kern w:val="2"/>
      <w:sz w:val="21"/>
      <w:szCs w:val="22"/>
    </w:rPr>
  </w:style>
  <w:style w:type="paragraph" w:styleId="1">
    <w:name w:val="heading 1"/>
    <w:basedOn w:val="a"/>
    <w:next w:val="a"/>
    <w:link w:val="1Char"/>
    <w:uiPriority w:val="9"/>
    <w:qFormat/>
    <w:rsid w:val="00BC47A9"/>
    <w:pPr>
      <w:keepNext/>
      <w:keepLines/>
      <w:numPr>
        <w:numId w:val="1"/>
      </w:numPr>
      <w:spacing w:before="120" w:after="120" w:line="360" w:lineRule="auto"/>
      <w:outlineLvl w:val="0"/>
    </w:pPr>
    <w:rPr>
      <w:rFonts w:eastAsia="黑体"/>
      <w:bCs/>
      <w:kern w:val="44"/>
      <w:sz w:val="32"/>
      <w:szCs w:val="44"/>
    </w:rPr>
  </w:style>
  <w:style w:type="paragraph" w:styleId="2">
    <w:name w:val="heading 2"/>
    <w:basedOn w:val="a"/>
    <w:next w:val="a"/>
    <w:link w:val="2Char"/>
    <w:uiPriority w:val="9"/>
    <w:unhideWhenUsed/>
    <w:qFormat/>
    <w:rsid w:val="00BC47A9"/>
    <w:pPr>
      <w:keepNext/>
      <w:keepLines/>
      <w:numPr>
        <w:ilvl w:val="1"/>
        <w:numId w:val="1"/>
      </w:numPr>
      <w:spacing w:before="120" w:after="120"/>
      <w:outlineLvl w:val="1"/>
    </w:pPr>
    <w:rPr>
      <w:rFonts w:ascii="Calibri Light" w:eastAsia="楷体" w:hAnsi="Calibri Light"/>
      <w:bCs/>
      <w:sz w:val="32"/>
      <w:szCs w:val="32"/>
    </w:rPr>
  </w:style>
  <w:style w:type="paragraph" w:styleId="3">
    <w:name w:val="heading 3"/>
    <w:basedOn w:val="20"/>
    <w:next w:val="a"/>
    <w:link w:val="3Char"/>
    <w:uiPriority w:val="9"/>
    <w:unhideWhenUsed/>
    <w:qFormat/>
    <w:rsid w:val="00BC47A9"/>
    <w:pPr>
      <w:numPr>
        <w:ilvl w:val="2"/>
        <w:numId w:val="2"/>
      </w:numPr>
      <w:ind w:firstLineChars="0" w:firstLine="0"/>
      <w:outlineLvl w:val="2"/>
    </w:pPr>
    <w:rPr>
      <w:b/>
    </w:rPr>
  </w:style>
  <w:style w:type="paragraph" w:styleId="4">
    <w:name w:val="heading 4"/>
    <w:basedOn w:val="a"/>
    <w:next w:val="a"/>
    <w:link w:val="4Char"/>
    <w:uiPriority w:val="9"/>
    <w:unhideWhenUsed/>
    <w:qFormat/>
    <w:rsid w:val="00BC47A9"/>
    <w:pPr>
      <w:keepNext/>
      <w:keepLines/>
      <w:numPr>
        <w:numId w:val="3"/>
      </w:numPr>
      <w:spacing w:before="120" w:after="120"/>
      <w:outlineLvl w:val="3"/>
    </w:pPr>
    <w:rPr>
      <w:rFonts w:ascii="Calibri Light" w:eastAsia="仿宋" w:hAnsi="Calibri Light"/>
      <w:bCs/>
      <w:sz w:val="32"/>
      <w:szCs w:val="28"/>
    </w:rPr>
  </w:style>
  <w:style w:type="paragraph" w:styleId="5">
    <w:name w:val="heading 5"/>
    <w:basedOn w:val="a"/>
    <w:next w:val="a"/>
    <w:link w:val="5Char"/>
    <w:uiPriority w:val="9"/>
    <w:unhideWhenUsed/>
    <w:qFormat/>
    <w:rsid w:val="00BC47A9"/>
    <w:pPr>
      <w:keepNext/>
      <w:keepLines/>
      <w:spacing w:before="120" w:after="120" w:line="360" w:lineRule="auto"/>
      <w:ind w:left="851" w:hanging="851"/>
      <w:outlineLvl w:val="4"/>
    </w:pPr>
    <w:rPr>
      <w:rFonts w:eastAsia="仿宋"/>
      <w:bCs/>
      <w:sz w:val="24"/>
      <w:szCs w:val="28"/>
    </w:rPr>
  </w:style>
  <w:style w:type="paragraph" w:styleId="6">
    <w:name w:val="heading 6"/>
    <w:basedOn w:val="a"/>
    <w:next w:val="a"/>
    <w:link w:val="6Char"/>
    <w:uiPriority w:val="9"/>
    <w:unhideWhenUsed/>
    <w:qFormat/>
    <w:rsid w:val="00BC47A9"/>
    <w:pPr>
      <w:keepNext/>
      <w:keepLines/>
      <w:widowControl/>
      <w:spacing w:before="40" w:line="288" w:lineRule="auto"/>
      <w:ind w:left="1152" w:hanging="1152"/>
      <w:jc w:val="left"/>
      <w:outlineLvl w:val="5"/>
    </w:pPr>
    <w:rPr>
      <w:rFonts w:ascii="Calibri Light" w:eastAsia="等线 Light" w:hAnsi="Calibri Light"/>
      <w:color w:val="70AD47"/>
      <w:kern w:val="0"/>
      <w:szCs w:val="21"/>
    </w:rPr>
  </w:style>
  <w:style w:type="paragraph" w:styleId="7">
    <w:name w:val="heading 7"/>
    <w:basedOn w:val="a"/>
    <w:next w:val="a"/>
    <w:link w:val="7Char"/>
    <w:uiPriority w:val="9"/>
    <w:unhideWhenUsed/>
    <w:qFormat/>
    <w:rsid w:val="00BC47A9"/>
    <w:pPr>
      <w:keepNext/>
      <w:keepLines/>
      <w:widowControl/>
      <w:spacing w:before="40" w:line="288" w:lineRule="auto"/>
      <w:ind w:left="1296" w:hanging="1296"/>
      <w:jc w:val="left"/>
      <w:outlineLvl w:val="6"/>
    </w:pPr>
    <w:rPr>
      <w:rFonts w:ascii="Calibri Light" w:eastAsia="等线 Light" w:hAnsi="Calibri Light"/>
      <w:b/>
      <w:bCs/>
      <w:color w:val="70AD47"/>
      <w:kern w:val="0"/>
      <w:szCs w:val="21"/>
    </w:rPr>
  </w:style>
  <w:style w:type="paragraph" w:styleId="8">
    <w:name w:val="heading 8"/>
    <w:basedOn w:val="a"/>
    <w:next w:val="a"/>
    <w:link w:val="8Char"/>
    <w:uiPriority w:val="9"/>
    <w:unhideWhenUsed/>
    <w:qFormat/>
    <w:rsid w:val="00BC47A9"/>
    <w:pPr>
      <w:keepNext/>
      <w:keepLines/>
      <w:widowControl/>
      <w:spacing w:before="40" w:line="288" w:lineRule="auto"/>
      <w:ind w:left="1440" w:hanging="1440"/>
      <w:jc w:val="left"/>
      <w:outlineLvl w:val="7"/>
    </w:pPr>
    <w:rPr>
      <w:rFonts w:ascii="Calibri Light" w:eastAsia="等线 Light" w:hAnsi="Calibri Light"/>
      <w:b/>
      <w:bCs/>
      <w:i/>
      <w:iCs/>
      <w:color w:val="70AD47"/>
      <w:kern w:val="0"/>
      <w:sz w:val="20"/>
      <w:szCs w:val="20"/>
    </w:rPr>
  </w:style>
  <w:style w:type="paragraph" w:styleId="9">
    <w:name w:val="heading 9"/>
    <w:basedOn w:val="a"/>
    <w:next w:val="a"/>
    <w:link w:val="9Char"/>
    <w:uiPriority w:val="9"/>
    <w:unhideWhenUsed/>
    <w:qFormat/>
    <w:rsid w:val="00BC47A9"/>
    <w:pPr>
      <w:keepNext/>
      <w:keepLines/>
      <w:widowControl/>
      <w:spacing w:before="40" w:line="288" w:lineRule="auto"/>
      <w:ind w:left="1584" w:hanging="1584"/>
      <w:jc w:val="left"/>
      <w:outlineLvl w:val="8"/>
    </w:pPr>
    <w:rPr>
      <w:rFonts w:ascii="Calibri Light" w:eastAsia="等线 Light" w:hAnsi="Calibri Light"/>
      <w:i/>
      <w:iCs/>
      <w:color w:val="70AD47"/>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缩进2正文"/>
    <w:basedOn w:val="a"/>
    <w:link w:val="2Char0"/>
    <w:qFormat/>
    <w:rsid w:val="00BC47A9"/>
    <w:pPr>
      <w:widowControl/>
      <w:spacing w:after="200" w:line="360" w:lineRule="auto"/>
      <w:ind w:firstLineChars="200" w:firstLine="200"/>
    </w:pPr>
    <w:rPr>
      <w:rFonts w:ascii="Times New Roman" w:eastAsia="仿宋_GB2312" w:hAnsi="Times New Roman"/>
      <w:kern w:val="0"/>
      <w:sz w:val="32"/>
      <w:szCs w:val="24"/>
    </w:rPr>
  </w:style>
  <w:style w:type="paragraph" w:styleId="a3">
    <w:name w:val="annotation subject"/>
    <w:basedOn w:val="a4"/>
    <w:next w:val="a4"/>
    <w:link w:val="Char"/>
    <w:uiPriority w:val="99"/>
    <w:unhideWhenUsed/>
    <w:qFormat/>
    <w:rsid w:val="00BC47A9"/>
    <w:rPr>
      <w:b/>
      <w:bCs/>
    </w:rPr>
  </w:style>
  <w:style w:type="paragraph" w:styleId="a4">
    <w:name w:val="annotation text"/>
    <w:basedOn w:val="a"/>
    <w:link w:val="Char0"/>
    <w:uiPriority w:val="99"/>
    <w:unhideWhenUsed/>
    <w:qFormat/>
    <w:rsid w:val="00BC47A9"/>
    <w:pPr>
      <w:jc w:val="left"/>
    </w:pPr>
  </w:style>
  <w:style w:type="paragraph" w:styleId="70">
    <w:name w:val="toc 7"/>
    <w:basedOn w:val="a"/>
    <w:next w:val="a"/>
    <w:uiPriority w:val="39"/>
    <w:unhideWhenUsed/>
    <w:qFormat/>
    <w:rsid w:val="00BC47A9"/>
    <w:pPr>
      <w:ind w:left="1260"/>
      <w:jc w:val="left"/>
    </w:pPr>
    <w:rPr>
      <w:sz w:val="18"/>
      <w:szCs w:val="18"/>
    </w:rPr>
  </w:style>
  <w:style w:type="paragraph" w:styleId="a5">
    <w:name w:val="caption"/>
    <w:basedOn w:val="a"/>
    <w:next w:val="a"/>
    <w:unhideWhenUsed/>
    <w:qFormat/>
    <w:rsid w:val="00BC47A9"/>
    <w:pPr>
      <w:widowControl/>
      <w:spacing w:after="200"/>
      <w:jc w:val="center"/>
    </w:pPr>
    <w:rPr>
      <w:rFonts w:ascii="Times New Roman" w:eastAsia="黑体" w:hAnsi="Times New Roman"/>
      <w:bCs/>
      <w:smallCaps/>
      <w:color w:val="000000"/>
      <w:kern w:val="0"/>
      <w:sz w:val="28"/>
      <w:szCs w:val="28"/>
    </w:rPr>
  </w:style>
  <w:style w:type="paragraph" w:styleId="50">
    <w:name w:val="toc 5"/>
    <w:basedOn w:val="a"/>
    <w:next w:val="a"/>
    <w:uiPriority w:val="39"/>
    <w:unhideWhenUsed/>
    <w:qFormat/>
    <w:rsid w:val="00BC47A9"/>
    <w:pPr>
      <w:ind w:left="840"/>
      <w:jc w:val="left"/>
    </w:pPr>
    <w:rPr>
      <w:sz w:val="18"/>
      <w:szCs w:val="18"/>
    </w:rPr>
  </w:style>
  <w:style w:type="paragraph" w:styleId="30">
    <w:name w:val="toc 3"/>
    <w:basedOn w:val="a"/>
    <w:next w:val="a"/>
    <w:uiPriority w:val="39"/>
    <w:unhideWhenUsed/>
    <w:qFormat/>
    <w:rsid w:val="00BC47A9"/>
    <w:pPr>
      <w:ind w:left="420"/>
      <w:jc w:val="left"/>
    </w:pPr>
    <w:rPr>
      <w:i/>
      <w:iCs/>
      <w:sz w:val="20"/>
      <w:szCs w:val="20"/>
    </w:rPr>
  </w:style>
  <w:style w:type="paragraph" w:styleId="80">
    <w:name w:val="toc 8"/>
    <w:basedOn w:val="a"/>
    <w:next w:val="a"/>
    <w:uiPriority w:val="39"/>
    <w:unhideWhenUsed/>
    <w:qFormat/>
    <w:rsid w:val="00BC47A9"/>
    <w:pPr>
      <w:ind w:left="1470"/>
      <w:jc w:val="left"/>
    </w:pPr>
    <w:rPr>
      <w:sz w:val="18"/>
      <w:szCs w:val="18"/>
    </w:rPr>
  </w:style>
  <w:style w:type="paragraph" w:styleId="a6">
    <w:name w:val="Balloon Text"/>
    <w:basedOn w:val="a"/>
    <w:link w:val="Char1"/>
    <w:uiPriority w:val="99"/>
    <w:unhideWhenUsed/>
    <w:qFormat/>
    <w:rsid w:val="00BC47A9"/>
    <w:rPr>
      <w:sz w:val="18"/>
      <w:szCs w:val="18"/>
    </w:rPr>
  </w:style>
  <w:style w:type="paragraph" w:styleId="a7">
    <w:name w:val="footer"/>
    <w:basedOn w:val="a"/>
    <w:link w:val="Char2"/>
    <w:uiPriority w:val="99"/>
    <w:unhideWhenUsed/>
    <w:qFormat/>
    <w:rsid w:val="00BC47A9"/>
    <w:pPr>
      <w:tabs>
        <w:tab w:val="center" w:pos="4320"/>
        <w:tab w:val="right" w:pos="8640"/>
      </w:tabs>
    </w:pPr>
  </w:style>
  <w:style w:type="paragraph" w:styleId="a8">
    <w:name w:val="header"/>
    <w:basedOn w:val="a"/>
    <w:link w:val="Char3"/>
    <w:uiPriority w:val="99"/>
    <w:unhideWhenUsed/>
    <w:qFormat/>
    <w:rsid w:val="00BC47A9"/>
    <w:pPr>
      <w:tabs>
        <w:tab w:val="center" w:pos="4320"/>
        <w:tab w:val="right" w:pos="8640"/>
      </w:tabs>
    </w:pPr>
  </w:style>
  <w:style w:type="paragraph" w:styleId="10">
    <w:name w:val="toc 1"/>
    <w:basedOn w:val="a"/>
    <w:next w:val="a"/>
    <w:uiPriority w:val="39"/>
    <w:unhideWhenUsed/>
    <w:qFormat/>
    <w:rsid w:val="00BC47A9"/>
    <w:pPr>
      <w:spacing w:before="120" w:after="120" w:line="360" w:lineRule="auto"/>
      <w:jc w:val="left"/>
    </w:pPr>
    <w:rPr>
      <w:rFonts w:eastAsia="仿宋"/>
      <w:b/>
      <w:bCs/>
      <w:caps/>
      <w:sz w:val="28"/>
      <w:szCs w:val="20"/>
    </w:rPr>
  </w:style>
  <w:style w:type="paragraph" w:styleId="40">
    <w:name w:val="toc 4"/>
    <w:basedOn w:val="a"/>
    <w:next w:val="a"/>
    <w:uiPriority w:val="39"/>
    <w:unhideWhenUsed/>
    <w:qFormat/>
    <w:rsid w:val="00BC47A9"/>
    <w:pPr>
      <w:ind w:left="630"/>
      <w:jc w:val="left"/>
    </w:pPr>
    <w:rPr>
      <w:sz w:val="18"/>
      <w:szCs w:val="18"/>
    </w:rPr>
  </w:style>
  <w:style w:type="paragraph" w:styleId="60">
    <w:name w:val="toc 6"/>
    <w:basedOn w:val="a"/>
    <w:next w:val="a"/>
    <w:uiPriority w:val="39"/>
    <w:unhideWhenUsed/>
    <w:qFormat/>
    <w:rsid w:val="00BC47A9"/>
    <w:pPr>
      <w:ind w:left="1050"/>
      <w:jc w:val="left"/>
    </w:pPr>
    <w:rPr>
      <w:sz w:val="18"/>
      <w:szCs w:val="18"/>
    </w:rPr>
  </w:style>
  <w:style w:type="paragraph" w:styleId="a9">
    <w:name w:val="table of figures"/>
    <w:basedOn w:val="a"/>
    <w:next w:val="a"/>
    <w:uiPriority w:val="99"/>
    <w:unhideWhenUsed/>
    <w:qFormat/>
    <w:rsid w:val="00BC47A9"/>
    <w:pPr>
      <w:tabs>
        <w:tab w:val="right" w:leader="dot" w:pos="8636"/>
      </w:tabs>
    </w:pPr>
    <w:rPr>
      <w:rFonts w:ascii="仿宋" w:eastAsia="仿宋" w:hAnsi="仿宋"/>
      <w:sz w:val="28"/>
      <w:szCs w:val="28"/>
    </w:rPr>
  </w:style>
  <w:style w:type="paragraph" w:styleId="21">
    <w:name w:val="toc 2"/>
    <w:basedOn w:val="a"/>
    <w:next w:val="a"/>
    <w:uiPriority w:val="39"/>
    <w:unhideWhenUsed/>
    <w:qFormat/>
    <w:rsid w:val="00BC47A9"/>
    <w:pPr>
      <w:ind w:left="210"/>
      <w:jc w:val="left"/>
    </w:pPr>
    <w:rPr>
      <w:rFonts w:eastAsia="仿宋"/>
      <w:smallCaps/>
      <w:sz w:val="28"/>
      <w:szCs w:val="20"/>
    </w:rPr>
  </w:style>
  <w:style w:type="paragraph" w:styleId="90">
    <w:name w:val="toc 9"/>
    <w:basedOn w:val="a"/>
    <w:next w:val="a"/>
    <w:uiPriority w:val="39"/>
    <w:unhideWhenUsed/>
    <w:qFormat/>
    <w:rsid w:val="00BC47A9"/>
    <w:pPr>
      <w:ind w:left="1680"/>
      <w:jc w:val="left"/>
    </w:pPr>
    <w:rPr>
      <w:sz w:val="18"/>
      <w:szCs w:val="18"/>
    </w:rPr>
  </w:style>
  <w:style w:type="paragraph" w:styleId="aa">
    <w:name w:val="Title"/>
    <w:basedOn w:val="a"/>
    <w:next w:val="a"/>
    <w:link w:val="Char4"/>
    <w:uiPriority w:val="10"/>
    <w:qFormat/>
    <w:rsid w:val="00BC47A9"/>
    <w:pPr>
      <w:widowControl/>
      <w:contextualSpacing/>
      <w:jc w:val="center"/>
    </w:pPr>
    <w:rPr>
      <w:rFonts w:ascii="黑体" w:eastAsia="黑体" w:hAnsi="黑体"/>
      <w:color w:val="262626"/>
      <w:spacing w:val="-15"/>
      <w:kern w:val="0"/>
      <w:sz w:val="36"/>
      <w:szCs w:val="36"/>
    </w:rPr>
  </w:style>
  <w:style w:type="character" w:styleId="ab">
    <w:name w:val="Hyperlink"/>
    <w:uiPriority w:val="99"/>
    <w:unhideWhenUsed/>
    <w:qFormat/>
    <w:rsid w:val="00BC47A9"/>
    <w:rPr>
      <w:color w:val="0563C1"/>
      <w:u w:val="single"/>
    </w:rPr>
  </w:style>
  <w:style w:type="character" w:styleId="ac">
    <w:name w:val="annotation reference"/>
    <w:uiPriority w:val="99"/>
    <w:unhideWhenUsed/>
    <w:qFormat/>
    <w:rsid w:val="00BC47A9"/>
    <w:rPr>
      <w:sz w:val="21"/>
      <w:szCs w:val="21"/>
    </w:rPr>
  </w:style>
  <w:style w:type="table" w:styleId="ad">
    <w:name w:val="Table Grid"/>
    <w:basedOn w:val="a1"/>
    <w:uiPriority w:val="39"/>
    <w:qFormat/>
    <w:rsid w:val="00BC4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列表1"/>
    <w:basedOn w:val="a1"/>
    <w:uiPriority w:val="61"/>
    <w:qFormat/>
    <w:rsid w:val="00BC47A9"/>
    <w:rPr>
      <w:sz w:val="22"/>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2Char0">
    <w:name w:val="缩进2正文 Char"/>
    <w:link w:val="20"/>
    <w:qFormat/>
    <w:rsid w:val="00BC47A9"/>
    <w:rPr>
      <w:rFonts w:ascii="Times New Roman" w:eastAsia="仿宋_GB2312" w:hAnsi="Times New Roman"/>
      <w:sz w:val="32"/>
      <w:szCs w:val="24"/>
    </w:rPr>
  </w:style>
  <w:style w:type="character" w:customStyle="1" w:styleId="1Char">
    <w:name w:val="标题 1 Char"/>
    <w:link w:val="1"/>
    <w:uiPriority w:val="9"/>
    <w:qFormat/>
    <w:rsid w:val="00BC47A9"/>
    <w:rPr>
      <w:rFonts w:eastAsia="黑体"/>
      <w:bCs/>
      <w:kern w:val="44"/>
      <w:sz w:val="32"/>
      <w:szCs w:val="44"/>
    </w:rPr>
  </w:style>
  <w:style w:type="character" w:customStyle="1" w:styleId="2Char">
    <w:name w:val="标题 2 Char"/>
    <w:link w:val="2"/>
    <w:uiPriority w:val="9"/>
    <w:qFormat/>
    <w:rsid w:val="00BC47A9"/>
    <w:rPr>
      <w:rFonts w:ascii="Calibri Light" w:eastAsia="楷体" w:hAnsi="Calibri Light" w:cs="Times New Roman"/>
      <w:bCs/>
      <w:kern w:val="2"/>
      <w:sz w:val="32"/>
      <w:szCs w:val="32"/>
    </w:rPr>
  </w:style>
  <w:style w:type="character" w:customStyle="1" w:styleId="3Char">
    <w:name w:val="标题 3 Char"/>
    <w:link w:val="3"/>
    <w:uiPriority w:val="9"/>
    <w:qFormat/>
    <w:rsid w:val="00BC47A9"/>
    <w:rPr>
      <w:rFonts w:ascii="Times New Roman" w:eastAsia="仿宋_GB2312" w:hAnsi="Times New Roman"/>
      <w:b/>
      <w:sz w:val="32"/>
      <w:szCs w:val="24"/>
    </w:rPr>
  </w:style>
  <w:style w:type="character" w:customStyle="1" w:styleId="4Char">
    <w:name w:val="标题 4 Char"/>
    <w:link w:val="4"/>
    <w:uiPriority w:val="9"/>
    <w:qFormat/>
    <w:rsid w:val="00BC47A9"/>
    <w:rPr>
      <w:rFonts w:ascii="Calibri Light" w:eastAsia="仿宋" w:hAnsi="Calibri Light" w:cs="Times New Roman"/>
      <w:bCs/>
      <w:kern w:val="2"/>
      <w:sz w:val="32"/>
      <w:szCs w:val="28"/>
    </w:rPr>
  </w:style>
  <w:style w:type="character" w:customStyle="1" w:styleId="5Char">
    <w:name w:val="标题 5 Char"/>
    <w:link w:val="5"/>
    <w:uiPriority w:val="9"/>
    <w:semiHidden/>
    <w:qFormat/>
    <w:rsid w:val="00BC47A9"/>
    <w:rPr>
      <w:rFonts w:eastAsia="仿宋"/>
      <w:bCs/>
      <w:sz w:val="24"/>
      <w:szCs w:val="28"/>
    </w:rPr>
  </w:style>
  <w:style w:type="character" w:customStyle="1" w:styleId="6Char">
    <w:name w:val="标题 6 Char"/>
    <w:link w:val="6"/>
    <w:uiPriority w:val="9"/>
    <w:semiHidden/>
    <w:qFormat/>
    <w:rsid w:val="00BC47A9"/>
    <w:rPr>
      <w:rFonts w:ascii="Calibri Light" w:eastAsia="等线 Light" w:hAnsi="Calibri Light" w:cs="Times New Roman"/>
      <w:color w:val="70AD47"/>
      <w:kern w:val="0"/>
      <w:szCs w:val="21"/>
    </w:rPr>
  </w:style>
  <w:style w:type="character" w:customStyle="1" w:styleId="7Char">
    <w:name w:val="标题 7 Char"/>
    <w:link w:val="7"/>
    <w:uiPriority w:val="9"/>
    <w:semiHidden/>
    <w:qFormat/>
    <w:rsid w:val="00BC47A9"/>
    <w:rPr>
      <w:rFonts w:ascii="Calibri Light" w:eastAsia="等线 Light" w:hAnsi="Calibri Light" w:cs="Times New Roman"/>
      <w:b/>
      <w:bCs/>
      <w:color w:val="70AD47"/>
      <w:kern w:val="0"/>
      <w:szCs w:val="21"/>
    </w:rPr>
  </w:style>
  <w:style w:type="character" w:customStyle="1" w:styleId="8Char">
    <w:name w:val="标题 8 Char"/>
    <w:link w:val="8"/>
    <w:uiPriority w:val="9"/>
    <w:semiHidden/>
    <w:qFormat/>
    <w:rsid w:val="00BC47A9"/>
    <w:rPr>
      <w:rFonts w:ascii="Calibri Light" w:eastAsia="等线 Light" w:hAnsi="Calibri Light" w:cs="Times New Roman"/>
      <w:b/>
      <w:bCs/>
      <w:i/>
      <w:iCs/>
      <w:color w:val="70AD47"/>
      <w:kern w:val="0"/>
      <w:sz w:val="20"/>
      <w:szCs w:val="20"/>
    </w:rPr>
  </w:style>
  <w:style w:type="character" w:customStyle="1" w:styleId="9Char">
    <w:name w:val="标题 9 Char"/>
    <w:link w:val="9"/>
    <w:uiPriority w:val="9"/>
    <w:semiHidden/>
    <w:qFormat/>
    <w:rsid w:val="00BC47A9"/>
    <w:rPr>
      <w:rFonts w:ascii="Calibri Light" w:eastAsia="等线 Light" w:hAnsi="Calibri Light" w:cs="Times New Roman"/>
      <w:i/>
      <w:iCs/>
      <w:color w:val="70AD47"/>
      <w:kern w:val="0"/>
      <w:sz w:val="20"/>
      <w:szCs w:val="20"/>
    </w:rPr>
  </w:style>
  <w:style w:type="character" w:customStyle="1" w:styleId="Char4">
    <w:name w:val="标题 Char"/>
    <w:link w:val="aa"/>
    <w:uiPriority w:val="10"/>
    <w:qFormat/>
    <w:rsid w:val="00BC47A9"/>
    <w:rPr>
      <w:rFonts w:ascii="黑体" w:eastAsia="黑体" w:hAnsi="黑体" w:cs="Times New Roman"/>
      <w:color w:val="262626"/>
      <w:spacing w:val="-15"/>
      <w:kern w:val="0"/>
      <w:sz w:val="36"/>
      <w:szCs w:val="36"/>
    </w:rPr>
  </w:style>
  <w:style w:type="paragraph" w:customStyle="1" w:styleId="12">
    <w:name w:val="列出段落1"/>
    <w:basedOn w:val="a"/>
    <w:uiPriority w:val="34"/>
    <w:qFormat/>
    <w:rsid w:val="00BC47A9"/>
    <w:pPr>
      <w:ind w:firstLineChars="200" w:firstLine="420"/>
    </w:pPr>
  </w:style>
  <w:style w:type="paragraph" w:customStyle="1" w:styleId="TOC1">
    <w:name w:val="TOC 标题1"/>
    <w:basedOn w:val="10"/>
    <w:next w:val="a"/>
    <w:uiPriority w:val="39"/>
    <w:unhideWhenUsed/>
    <w:qFormat/>
    <w:rsid w:val="00BC47A9"/>
    <w:pPr>
      <w:tabs>
        <w:tab w:val="left" w:pos="840"/>
        <w:tab w:val="right" w:leader="dot" w:pos="8636"/>
      </w:tabs>
    </w:pPr>
  </w:style>
  <w:style w:type="table" w:customStyle="1" w:styleId="3-11">
    <w:name w:val="清单表 3 - 着色 11"/>
    <w:basedOn w:val="a1"/>
    <w:uiPriority w:val="48"/>
    <w:qFormat/>
    <w:rsid w:val="00BC47A9"/>
    <w:tblPr>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Char3">
    <w:name w:val="页眉 Char"/>
    <w:basedOn w:val="a0"/>
    <w:link w:val="a8"/>
    <w:uiPriority w:val="99"/>
    <w:qFormat/>
    <w:rsid w:val="00BC47A9"/>
  </w:style>
  <w:style w:type="character" w:customStyle="1" w:styleId="Char2">
    <w:name w:val="页脚 Char"/>
    <w:basedOn w:val="a0"/>
    <w:link w:val="a7"/>
    <w:uiPriority w:val="99"/>
    <w:qFormat/>
    <w:rsid w:val="00BC47A9"/>
  </w:style>
  <w:style w:type="character" w:customStyle="1" w:styleId="Char1">
    <w:name w:val="批注框文本 Char"/>
    <w:link w:val="a6"/>
    <w:uiPriority w:val="99"/>
    <w:semiHidden/>
    <w:qFormat/>
    <w:rsid w:val="00BC47A9"/>
    <w:rPr>
      <w:sz w:val="18"/>
      <w:szCs w:val="18"/>
    </w:rPr>
  </w:style>
  <w:style w:type="character" w:customStyle="1" w:styleId="Char0">
    <w:name w:val="批注文字 Char"/>
    <w:link w:val="a4"/>
    <w:uiPriority w:val="99"/>
    <w:semiHidden/>
    <w:qFormat/>
    <w:rsid w:val="00BC47A9"/>
    <w:rPr>
      <w:kern w:val="2"/>
      <w:sz w:val="21"/>
      <w:szCs w:val="22"/>
    </w:rPr>
  </w:style>
  <w:style w:type="character" w:customStyle="1" w:styleId="Char">
    <w:name w:val="批注主题 Char"/>
    <w:link w:val="a3"/>
    <w:uiPriority w:val="99"/>
    <w:semiHidden/>
    <w:qFormat/>
    <w:rsid w:val="00BC47A9"/>
    <w:rPr>
      <w:b/>
      <w:bCs/>
      <w:kern w:val="2"/>
      <w:sz w:val="21"/>
      <w:szCs w:val="22"/>
    </w:rPr>
  </w:style>
  <w:style w:type="paragraph" w:customStyle="1" w:styleId="22">
    <w:name w:val="列出段落2"/>
    <w:basedOn w:val="a"/>
    <w:uiPriority w:val="99"/>
    <w:qFormat/>
    <w:rsid w:val="00BC47A9"/>
    <w:pPr>
      <w:ind w:firstLineChars="200" w:firstLine="420"/>
    </w:pPr>
  </w:style>
  <w:style w:type="table" w:customStyle="1" w:styleId="2-11">
    <w:name w:val="网格表 2 - 着色 11"/>
    <w:basedOn w:val="a1"/>
    <w:uiPriority w:val="47"/>
    <w:rsid w:val="00BC47A9"/>
    <w:tblPr>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
    <w:name w:val="清单表 2 - 着色 31"/>
    <w:basedOn w:val="a1"/>
    <w:uiPriority w:val="47"/>
    <w:rsid w:val="00BC47A9"/>
    <w:tblPr>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1"/>
    <w:uiPriority w:val="51"/>
    <w:rsid w:val="00BC47A9"/>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1">
    <w:name w:val="无格式表格 51"/>
    <w:basedOn w:val="a1"/>
    <w:uiPriority w:val="45"/>
    <w:rsid w:val="00BC47A9"/>
    <w:tblPr>
      <w:tblInd w:w="0" w:type="dxa"/>
      <w:tblCellMar>
        <w:top w:w="0" w:type="dxa"/>
        <w:left w:w="108" w:type="dxa"/>
        <w:bottom w:w="0" w:type="dxa"/>
        <w:right w:w="108" w:type="dxa"/>
      </w:tblCellMar>
    </w:tblPr>
    <w:tblStylePr w:type="firstRow">
      <w:rPr>
        <w:rFonts w:ascii="FangSong_GB2312-Identity-H" w:eastAsia="FangSong_GB2312-Identity-H" w:hAnsi="FangSong_GB2312-Identity-H" w:cs="Times New Roman"/>
        <w:i/>
        <w:iCs/>
        <w:sz w:val="26"/>
      </w:rPr>
      <w:tblPr/>
      <w:tcPr>
        <w:tcBorders>
          <w:bottom w:val="single" w:sz="4" w:space="0" w:color="7F7F7F"/>
        </w:tcBorders>
        <w:shd w:val="clear" w:color="auto" w:fill="FFFFFF"/>
      </w:tcPr>
    </w:tblStylePr>
    <w:tblStylePr w:type="lastRow">
      <w:rPr>
        <w:rFonts w:ascii="FangSong_GB2312-Identity-H" w:eastAsia="FangSong_GB2312-Identity-H" w:hAnsi="FangSong_GB2312-Identity-H" w:cs="Times New Roman"/>
        <w:i/>
        <w:iCs/>
        <w:sz w:val="26"/>
      </w:rPr>
      <w:tblPr/>
      <w:tcPr>
        <w:tcBorders>
          <w:top w:val="single" w:sz="4" w:space="0" w:color="7F7F7F"/>
        </w:tcBorders>
        <w:shd w:val="clear" w:color="auto" w:fill="FFFFFF"/>
      </w:tcPr>
    </w:tblStylePr>
    <w:tblStylePr w:type="firstCol">
      <w:pPr>
        <w:jc w:val="right"/>
      </w:pPr>
      <w:rPr>
        <w:rFonts w:ascii="FangSong_GB2312-Identity-H" w:eastAsia="FangSong_GB2312-Identity-H" w:hAnsi="FangSong_GB2312-Identity-H" w:cs="Times New Roman"/>
        <w:i/>
        <w:iCs/>
        <w:sz w:val="26"/>
      </w:rPr>
      <w:tblPr/>
      <w:tcPr>
        <w:tcBorders>
          <w:right w:val="single" w:sz="4" w:space="0" w:color="7F7F7F"/>
        </w:tcBorders>
        <w:shd w:val="clear" w:color="auto" w:fill="FFFFFF"/>
      </w:tcPr>
    </w:tblStylePr>
    <w:tblStylePr w:type="lastCol">
      <w:rPr>
        <w:rFonts w:ascii="FangSong_GB2312-Identity-H" w:eastAsia="FangSong_GB2312-Identity-H" w:hAnsi="FangSong_GB2312-Identity-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51">
    <w:name w:val="网格表 4 - 着色 51"/>
    <w:basedOn w:val="a1"/>
    <w:uiPriority w:val="49"/>
    <w:rsid w:val="00BC47A9"/>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表 4 - 着色 31"/>
    <w:basedOn w:val="a1"/>
    <w:uiPriority w:val="49"/>
    <w:rsid w:val="00BC47A9"/>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1">
    <w:name w:val="网格表 5 深色 - 着色 31"/>
    <w:basedOn w:val="a1"/>
    <w:uiPriority w:val="50"/>
    <w:rsid w:val="00BC47A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1">
    <w:name w:val="无格式表格 31"/>
    <w:basedOn w:val="a1"/>
    <w:uiPriority w:val="43"/>
    <w:rsid w:val="00BC47A9"/>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0">
    <w:name w:val="网格表 31"/>
    <w:basedOn w:val="a1"/>
    <w:uiPriority w:val="48"/>
    <w:rsid w:val="00BC47A9"/>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13">
    <w:name w:val="修订1"/>
    <w:hidden/>
    <w:uiPriority w:val="99"/>
    <w:semiHidden/>
    <w:rsid w:val="00BC47A9"/>
    <w:rPr>
      <w:kern w:val="2"/>
      <w:sz w:val="21"/>
      <w:szCs w:val="22"/>
    </w:rPr>
  </w:style>
  <w:style w:type="character" w:customStyle="1" w:styleId="14">
    <w:name w:val="访问过的超链接1"/>
    <w:uiPriority w:val="99"/>
    <w:unhideWhenUsed/>
    <w:rsid w:val="00BC47A9"/>
    <w:rPr>
      <w:color w:val="954F72"/>
      <w:u w:val="single"/>
    </w:rPr>
  </w:style>
</w:styles>
</file>

<file path=word/webSettings.xml><?xml version="1.0" encoding="utf-8"?>
<w:webSettings xmlns:r="http://schemas.openxmlformats.org/officeDocument/2006/relationships" xmlns:w="http://schemas.openxmlformats.org/wordprocessingml/2006/main">
  <w:divs>
    <w:div w:id="29114768">
      <w:bodyDiv w:val="1"/>
      <w:marLeft w:val="0"/>
      <w:marRight w:val="0"/>
      <w:marTop w:val="0"/>
      <w:marBottom w:val="0"/>
      <w:divBdr>
        <w:top w:val="none" w:sz="0" w:space="0" w:color="auto"/>
        <w:left w:val="none" w:sz="0" w:space="0" w:color="auto"/>
        <w:bottom w:val="none" w:sz="0" w:space="0" w:color="auto"/>
        <w:right w:val="none" w:sz="0" w:space="0" w:color="auto"/>
      </w:divBdr>
    </w:div>
    <w:div w:id="73432370">
      <w:bodyDiv w:val="1"/>
      <w:marLeft w:val="0"/>
      <w:marRight w:val="0"/>
      <w:marTop w:val="0"/>
      <w:marBottom w:val="0"/>
      <w:divBdr>
        <w:top w:val="none" w:sz="0" w:space="0" w:color="auto"/>
        <w:left w:val="none" w:sz="0" w:space="0" w:color="auto"/>
        <w:bottom w:val="none" w:sz="0" w:space="0" w:color="auto"/>
        <w:right w:val="none" w:sz="0" w:space="0" w:color="auto"/>
      </w:divBdr>
    </w:div>
    <w:div w:id="100884177">
      <w:bodyDiv w:val="1"/>
      <w:marLeft w:val="0"/>
      <w:marRight w:val="0"/>
      <w:marTop w:val="0"/>
      <w:marBottom w:val="0"/>
      <w:divBdr>
        <w:top w:val="none" w:sz="0" w:space="0" w:color="auto"/>
        <w:left w:val="none" w:sz="0" w:space="0" w:color="auto"/>
        <w:bottom w:val="none" w:sz="0" w:space="0" w:color="auto"/>
        <w:right w:val="none" w:sz="0" w:space="0" w:color="auto"/>
      </w:divBdr>
    </w:div>
    <w:div w:id="106242759">
      <w:bodyDiv w:val="1"/>
      <w:marLeft w:val="0"/>
      <w:marRight w:val="0"/>
      <w:marTop w:val="0"/>
      <w:marBottom w:val="0"/>
      <w:divBdr>
        <w:top w:val="none" w:sz="0" w:space="0" w:color="auto"/>
        <w:left w:val="none" w:sz="0" w:space="0" w:color="auto"/>
        <w:bottom w:val="none" w:sz="0" w:space="0" w:color="auto"/>
        <w:right w:val="none" w:sz="0" w:space="0" w:color="auto"/>
      </w:divBdr>
    </w:div>
    <w:div w:id="167449080">
      <w:bodyDiv w:val="1"/>
      <w:marLeft w:val="0"/>
      <w:marRight w:val="0"/>
      <w:marTop w:val="0"/>
      <w:marBottom w:val="0"/>
      <w:divBdr>
        <w:top w:val="none" w:sz="0" w:space="0" w:color="auto"/>
        <w:left w:val="none" w:sz="0" w:space="0" w:color="auto"/>
        <w:bottom w:val="none" w:sz="0" w:space="0" w:color="auto"/>
        <w:right w:val="none" w:sz="0" w:space="0" w:color="auto"/>
      </w:divBdr>
    </w:div>
    <w:div w:id="179468712">
      <w:bodyDiv w:val="1"/>
      <w:marLeft w:val="0"/>
      <w:marRight w:val="0"/>
      <w:marTop w:val="0"/>
      <w:marBottom w:val="0"/>
      <w:divBdr>
        <w:top w:val="none" w:sz="0" w:space="0" w:color="auto"/>
        <w:left w:val="none" w:sz="0" w:space="0" w:color="auto"/>
        <w:bottom w:val="none" w:sz="0" w:space="0" w:color="auto"/>
        <w:right w:val="none" w:sz="0" w:space="0" w:color="auto"/>
      </w:divBdr>
    </w:div>
    <w:div w:id="197283638">
      <w:bodyDiv w:val="1"/>
      <w:marLeft w:val="0"/>
      <w:marRight w:val="0"/>
      <w:marTop w:val="0"/>
      <w:marBottom w:val="0"/>
      <w:divBdr>
        <w:top w:val="none" w:sz="0" w:space="0" w:color="auto"/>
        <w:left w:val="none" w:sz="0" w:space="0" w:color="auto"/>
        <w:bottom w:val="none" w:sz="0" w:space="0" w:color="auto"/>
        <w:right w:val="none" w:sz="0" w:space="0" w:color="auto"/>
      </w:divBdr>
    </w:div>
    <w:div w:id="206189889">
      <w:bodyDiv w:val="1"/>
      <w:marLeft w:val="0"/>
      <w:marRight w:val="0"/>
      <w:marTop w:val="0"/>
      <w:marBottom w:val="0"/>
      <w:divBdr>
        <w:top w:val="none" w:sz="0" w:space="0" w:color="auto"/>
        <w:left w:val="none" w:sz="0" w:space="0" w:color="auto"/>
        <w:bottom w:val="none" w:sz="0" w:space="0" w:color="auto"/>
        <w:right w:val="none" w:sz="0" w:space="0" w:color="auto"/>
      </w:divBdr>
    </w:div>
    <w:div w:id="330134864">
      <w:bodyDiv w:val="1"/>
      <w:marLeft w:val="0"/>
      <w:marRight w:val="0"/>
      <w:marTop w:val="0"/>
      <w:marBottom w:val="0"/>
      <w:divBdr>
        <w:top w:val="none" w:sz="0" w:space="0" w:color="auto"/>
        <w:left w:val="none" w:sz="0" w:space="0" w:color="auto"/>
        <w:bottom w:val="none" w:sz="0" w:space="0" w:color="auto"/>
        <w:right w:val="none" w:sz="0" w:space="0" w:color="auto"/>
      </w:divBdr>
    </w:div>
    <w:div w:id="376779834">
      <w:bodyDiv w:val="1"/>
      <w:marLeft w:val="0"/>
      <w:marRight w:val="0"/>
      <w:marTop w:val="0"/>
      <w:marBottom w:val="0"/>
      <w:divBdr>
        <w:top w:val="none" w:sz="0" w:space="0" w:color="auto"/>
        <w:left w:val="none" w:sz="0" w:space="0" w:color="auto"/>
        <w:bottom w:val="none" w:sz="0" w:space="0" w:color="auto"/>
        <w:right w:val="none" w:sz="0" w:space="0" w:color="auto"/>
      </w:divBdr>
    </w:div>
    <w:div w:id="384715841">
      <w:bodyDiv w:val="1"/>
      <w:marLeft w:val="0"/>
      <w:marRight w:val="0"/>
      <w:marTop w:val="0"/>
      <w:marBottom w:val="0"/>
      <w:divBdr>
        <w:top w:val="none" w:sz="0" w:space="0" w:color="auto"/>
        <w:left w:val="none" w:sz="0" w:space="0" w:color="auto"/>
        <w:bottom w:val="none" w:sz="0" w:space="0" w:color="auto"/>
        <w:right w:val="none" w:sz="0" w:space="0" w:color="auto"/>
      </w:divBdr>
    </w:div>
    <w:div w:id="419907463">
      <w:bodyDiv w:val="1"/>
      <w:marLeft w:val="0"/>
      <w:marRight w:val="0"/>
      <w:marTop w:val="0"/>
      <w:marBottom w:val="0"/>
      <w:divBdr>
        <w:top w:val="none" w:sz="0" w:space="0" w:color="auto"/>
        <w:left w:val="none" w:sz="0" w:space="0" w:color="auto"/>
        <w:bottom w:val="none" w:sz="0" w:space="0" w:color="auto"/>
        <w:right w:val="none" w:sz="0" w:space="0" w:color="auto"/>
      </w:divBdr>
    </w:div>
    <w:div w:id="461463749">
      <w:bodyDiv w:val="1"/>
      <w:marLeft w:val="0"/>
      <w:marRight w:val="0"/>
      <w:marTop w:val="0"/>
      <w:marBottom w:val="0"/>
      <w:divBdr>
        <w:top w:val="none" w:sz="0" w:space="0" w:color="auto"/>
        <w:left w:val="none" w:sz="0" w:space="0" w:color="auto"/>
        <w:bottom w:val="none" w:sz="0" w:space="0" w:color="auto"/>
        <w:right w:val="none" w:sz="0" w:space="0" w:color="auto"/>
      </w:divBdr>
    </w:div>
    <w:div w:id="534120889">
      <w:bodyDiv w:val="1"/>
      <w:marLeft w:val="0"/>
      <w:marRight w:val="0"/>
      <w:marTop w:val="0"/>
      <w:marBottom w:val="0"/>
      <w:divBdr>
        <w:top w:val="none" w:sz="0" w:space="0" w:color="auto"/>
        <w:left w:val="none" w:sz="0" w:space="0" w:color="auto"/>
        <w:bottom w:val="none" w:sz="0" w:space="0" w:color="auto"/>
        <w:right w:val="none" w:sz="0" w:space="0" w:color="auto"/>
      </w:divBdr>
    </w:div>
    <w:div w:id="654381692">
      <w:bodyDiv w:val="1"/>
      <w:marLeft w:val="0"/>
      <w:marRight w:val="0"/>
      <w:marTop w:val="0"/>
      <w:marBottom w:val="0"/>
      <w:divBdr>
        <w:top w:val="none" w:sz="0" w:space="0" w:color="auto"/>
        <w:left w:val="none" w:sz="0" w:space="0" w:color="auto"/>
        <w:bottom w:val="none" w:sz="0" w:space="0" w:color="auto"/>
        <w:right w:val="none" w:sz="0" w:space="0" w:color="auto"/>
      </w:divBdr>
    </w:div>
    <w:div w:id="666254916">
      <w:bodyDiv w:val="1"/>
      <w:marLeft w:val="0"/>
      <w:marRight w:val="0"/>
      <w:marTop w:val="0"/>
      <w:marBottom w:val="0"/>
      <w:divBdr>
        <w:top w:val="none" w:sz="0" w:space="0" w:color="auto"/>
        <w:left w:val="none" w:sz="0" w:space="0" w:color="auto"/>
        <w:bottom w:val="none" w:sz="0" w:space="0" w:color="auto"/>
        <w:right w:val="none" w:sz="0" w:space="0" w:color="auto"/>
      </w:divBdr>
    </w:div>
    <w:div w:id="687364575">
      <w:bodyDiv w:val="1"/>
      <w:marLeft w:val="0"/>
      <w:marRight w:val="0"/>
      <w:marTop w:val="0"/>
      <w:marBottom w:val="0"/>
      <w:divBdr>
        <w:top w:val="none" w:sz="0" w:space="0" w:color="auto"/>
        <w:left w:val="none" w:sz="0" w:space="0" w:color="auto"/>
        <w:bottom w:val="none" w:sz="0" w:space="0" w:color="auto"/>
        <w:right w:val="none" w:sz="0" w:space="0" w:color="auto"/>
      </w:divBdr>
    </w:div>
    <w:div w:id="701563992">
      <w:bodyDiv w:val="1"/>
      <w:marLeft w:val="0"/>
      <w:marRight w:val="0"/>
      <w:marTop w:val="0"/>
      <w:marBottom w:val="0"/>
      <w:divBdr>
        <w:top w:val="none" w:sz="0" w:space="0" w:color="auto"/>
        <w:left w:val="none" w:sz="0" w:space="0" w:color="auto"/>
        <w:bottom w:val="none" w:sz="0" w:space="0" w:color="auto"/>
        <w:right w:val="none" w:sz="0" w:space="0" w:color="auto"/>
      </w:divBdr>
    </w:div>
    <w:div w:id="729696216">
      <w:bodyDiv w:val="1"/>
      <w:marLeft w:val="0"/>
      <w:marRight w:val="0"/>
      <w:marTop w:val="0"/>
      <w:marBottom w:val="0"/>
      <w:divBdr>
        <w:top w:val="none" w:sz="0" w:space="0" w:color="auto"/>
        <w:left w:val="none" w:sz="0" w:space="0" w:color="auto"/>
        <w:bottom w:val="none" w:sz="0" w:space="0" w:color="auto"/>
        <w:right w:val="none" w:sz="0" w:space="0" w:color="auto"/>
      </w:divBdr>
    </w:div>
    <w:div w:id="733511391">
      <w:bodyDiv w:val="1"/>
      <w:marLeft w:val="0"/>
      <w:marRight w:val="0"/>
      <w:marTop w:val="0"/>
      <w:marBottom w:val="0"/>
      <w:divBdr>
        <w:top w:val="none" w:sz="0" w:space="0" w:color="auto"/>
        <w:left w:val="none" w:sz="0" w:space="0" w:color="auto"/>
        <w:bottom w:val="none" w:sz="0" w:space="0" w:color="auto"/>
        <w:right w:val="none" w:sz="0" w:space="0" w:color="auto"/>
      </w:divBdr>
    </w:div>
    <w:div w:id="805047875">
      <w:bodyDiv w:val="1"/>
      <w:marLeft w:val="0"/>
      <w:marRight w:val="0"/>
      <w:marTop w:val="0"/>
      <w:marBottom w:val="0"/>
      <w:divBdr>
        <w:top w:val="none" w:sz="0" w:space="0" w:color="auto"/>
        <w:left w:val="none" w:sz="0" w:space="0" w:color="auto"/>
        <w:bottom w:val="none" w:sz="0" w:space="0" w:color="auto"/>
        <w:right w:val="none" w:sz="0" w:space="0" w:color="auto"/>
      </w:divBdr>
    </w:div>
    <w:div w:id="814494811">
      <w:bodyDiv w:val="1"/>
      <w:marLeft w:val="0"/>
      <w:marRight w:val="0"/>
      <w:marTop w:val="0"/>
      <w:marBottom w:val="0"/>
      <w:divBdr>
        <w:top w:val="none" w:sz="0" w:space="0" w:color="auto"/>
        <w:left w:val="none" w:sz="0" w:space="0" w:color="auto"/>
        <w:bottom w:val="none" w:sz="0" w:space="0" w:color="auto"/>
        <w:right w:val="none" w:sz="0" w:space="0" w:color="auto"/>
      </w:divBdr>
    </w:div>
    <w:div w:id="815144807">
      <w:bodyDiv w:val="1"/>
      <w:marLeft w:val="0"/>
      <w:marRight w:val="0"/>
      <w:marTop w:val="0"/>
      <w:marBottom w:val="0"/>
      <w:divBdr>
        <w:top w:val="none" w:sz="0" w:space="0" w:color="auto"/>
        <w:left w:val="none" w:sz="0" w:space="0" w:color="auto"/>
        <w:bottom w:val="none" w:sz="0" w:space="0" w:color="auto"/>
        <w:right w:val="none" w:sz="0" w:space="0" w:color="auto"/>
      </w:divBdr>
    </w:div>
    <w:div w:id="841621878">
      <w:bodyDiv w:val="1"/>
      <w:marLeft w:val="0"/>
      <w:marRight w:val="0"/>
      <w:marTop w:val="0"/>
      <w:marBottom w:val="0"/>
      <w:divBdr>
        <w:top w:val="none" w:sz="0" w:space="0" w:color="auto"/>
        <w:left w:val="none" w:sz="0" w:space="0" w:color="auto"/>
        <w:bottom w:val="none" w:sz="0" w:space="0" w:color="auto"/>
        <w:right w:val="none" w:sz="0" w:space="0" w:color="auto"/>
      </w:divBdr>
    </w:div>
    <w:div w:id="852190737">
      <w:bodyDiv w:val="1"/>
      <w:marLeft w:val="0"/>
      <w:marRight w:val="0"/>
      <w:marTop w:val="0"/>
      <w:marBottom w:val="0"/>
      <w:divBdr>
        <w:top w:val="none" w:sz="0" w:space="0" w:color="auto"/>
        <w:left w:val="none" w:sz="0" w:space="0" w:color="auto"/>
        <w:bottom w:val="none" w:sz="0" w:space="0" w:color="auto"/>
        <w:right w:val="none" w:sz="0" w:space="0" w:color="auto"/>
      </w:divBdr>
    </w:div>
    <w:div w:id="863831049">
      <w:bodyDiv w:val="1"/>
      <w:marLeft w:val="0"/>
      <w:marRight w:val="0"/>
      <w:marTop w:val="0"/>
      <w:marBottom w:val="0"/>
      <w:divBdr>
        <w:top w:val="none" w:sz="0" w:space="0" w:color="auto"/>
        <w:left w:val="none" w:sz="0" w:space="0" w:color="auto"/>
        <w:bottom w:val="none" w:sz="0" w:space="0" w:color="auto"/>
        <w:right w:val="none" w:sz="0" w:space="0" w:color="auto"/>
      </w:divBdr>
    </w:div>
    <w:div w:id="938365295">
      <w:bodyDiv w:val="1"/>
      <w:marLeft w:val="0"/>
      <w:marRight w:val="0"/>
      <w:marTop w:val="0"/>
      <w:marBottom w:val="0"/>
      <w:divBdr>
        <w:top w:val="none" w:sz="0" w:space="0" w:color="auto"/>
        <w:left w:val="none" w:sz="0" w:space="0" w:color="auto"/>
        <w:bottom w:val="none" w:sz="0" w:space="0" w:color="auto"/>
        <w:right w:val="none" w:sz="0" w:space="0" w:color="auto"/>
      </w:divBdr>
    </w:div>
    <w:div w:id="955722179">
      <w:bodyDiv w:val="1"/>
      <w:marLeft w:val="0"/>
      <w:marRight w:val="0"/>
      <w:marTop w:val="0"/>
      <w:marBottom w:val="0"/>
      <w:divBdr>
        <w:top w:val="none" w:sz="0" w:space="0" w:color="auto"/>
        <w:left w:val="none" w:sz="0" w:space="0" w:color="auto"/>
        <w:bottom w:val="none" w:sz="0" w:space="0" w:color="auto"/>
        <w:right w:val="none" w:sz="0" w:space="0" w:color="auto"/>
      </w:divBdr>
    </w:div>
    <w:div w:id="996346941">
      <w:bodyDiv w:val="1"/>
      <w:marLeft w:val="0"/>
      <w:marRight w:val="0"/>
      <w:marTop w:val="0"/>
      <w:marBottom w:val="0"/>
      <w:divBdr>
        <w:top w:val="none" w:sz="0" w:space="0" w:color="auto"/>
        <w:left w:val="none" w:sz="0" w:space="0" w:color="auto"/>
        <w:bottom w:val="none" w:sz="0" w:space="0" w:color="auto"/>
        <w:right w:val="none" w:sz="0" w:space="0" w:color="auto"/>
      </w:divBdr>
    </w:div>
    <w:div w:id="1085960330">
      <w:bodyDiv w:val="1"/>
      <w:marLeft w:val="0"/>
      <w:marRight w:val="0"/>
      <w:marTop w:val="0"/>
      <w:marBottom w:val="0"/>
      <w:divBdr>
        <w:top w:val="none" w:sz="0" w:space="0" w:color="auto"/>
        <w:left w:val="none" w:sz="0" w:space="0" w:color="auto"/>
        <w:bottom w:val="none" w:sz="0" w:space="0" w:color="auto"/>
        <w:right w:val="none" w:sz="0" w:space="0" w:color="auto"/>
      </w:divBdr>
    </w:div>
    <w:div w:id="1105617809">
      <w:bodyDiv w:val="1"/>
      <w:marLeft w:val="0"/>
      <w:marRight w:val="0"/>
      <w:marTop w:val="0"/>
      <w:marBottom w:val="0"/>
      <w:divBdr>
        <w:top w:val="none" w:sz="0" w:space="0" w:color="auto"/>
        <w:left w:val="none" w:sz="0" w:space="0" w:color="auto"/>
        <w:bottom w:val="none" w:sz="0" w:space="0" w:color="auto"/>
        <w:right w:val="none" w:sz="0" w:space="0" w:color="auto"/>
      </w:divBdr>
    </w:div>
    <w:div w:id="1210534745">
      <w:bodyDiv w:val="1"/>
      <w:marLeft w:val="0"/>
      <w:marRight w:val="0"/>
      <w:marTop w:val="0"/>
      <w:marBottom w:val="0"/>
      <w:divBdr>
        <w:top w:val="none" w:sz="0" w:space="0" w:color="auto"/>
        <w:left w:val="none" w:sz="0" w:space="0" w:color="auto"/>
        <w:bottom w:val="none" w:sz="0" w:space="0" w:color="auto"/>
        <w:right w:val="none" w:sz="0" w:space="0" w:color="auto"/>
      </w:divBdr>
    </w:div>
    <w:div w:id="1252619509">
      <w:bodyDiv w:val="1"/>
      <w:marLeft w:val="0"/>
      <w:marRight w:val="0"/>
      <w:marTop w:val="0"/>
      <w:marBottom w:val="0"/>
      <w:divBdr>
        <w:top w:val="none" w:sz="0" w:space="0" w:color="auto"/>
        <w:left w:val="none" w:sz="0" w:space="0" w:color="auto"/>
        <w:bottom w:val="none" w:sz="0" w:space="0" w:color="auto"/>
        <w:right w:val="none" w:sz="0" w:space="0" w:color="auto"/>
      </w:divBdr>
    </w:div>
    <w:div w:id="1257858271">
      <w:bodyDiv w:val="1"/>
      <w:marLeft w:val="0"/>
      <w:marRight w:val="0"/>
      <w:marTop w:val="0"/>
      <w:marBottom w:val="0"/>
      <w:divBdr>
        <w:top w:val="none" w:sz="0" w:space="0" w:color="auto"/>
        <w:left w:val="none" w:sz="0" w:space="0" w:color="auto"/>
        <w:bottom w:val="none" w:sz="0" w:space="0" w:color="auto"/>
        <w:right w:val="none" w:sz="0" w:space="0" w:color="auto"/>
      </w:divBdr>
    </w:div>
    <w:div w:id="1275751246">
      <w:bodyDiv w:val="1"/>
      <w:marLeft w:val="0"/>
      <w:marRight w:val="0"/>
      <w:marTop w:val="0"/>
      <w:marBottom w:val="0"/>
      <w:divBdr>
        <w:top w:val="none" w:sz="0" w:space="0" w:color="auto"/>
        <w:left w:val="none" w:sz="0" w:space="0" w:color="auto"/>
        <w:bottom w:val="none" w:sz="0" w:space="0" w:color="auto"/>
        <w:right w:val="none" w:sz="0" w:space="0" w:color="auto"/>
      </w:divBdr>
    </w:div>
    <w:div w:id="1312828031">
      <w:bodyDiv w:val="1"/>
      <w:marLeft w:val="0"/>
      <w:marRight w:val="0"/>
      <w:marTop w:val="0"/>
      <w:marBottom w:val="0"/>
      <w:divBdr>
        <w:top w:val="none" w:sz="0" w:space="0" w:color="auto"/>
        <w:left w:val="none" w:sz="0" w:space="0" w:color="auto"/>
        <w:bottom w:val="none" w:sz="0" w:space="0" w:color="auto"/>
        <w:right w:val="none" w:sz="0" w:space="0" w:color="auto"/>
      </w:divBdr>
    </w:div>
    <w:div w:id="1389647600">
      <w:bodyDiv w:val="1"/>
      <w:marLeft w:val="0"/>
      <w:marRight w:val="0"/>
      <w:marTop w:val="0"/>
      <w:marBottom w:val="0"/>
      <w:divBdr>
        <w:top w:val="none" w:sz="0" w:space="0" w:color="auto"/>
        <w:left w:val="none" w:sz="0" w:space="0" w:color="auto"/>
        <w:bottom w:val="none" w:sz="0" w:space="0" w:color="auto"/>
        <w:right w:val="none" w:sz="0" w:space="0" w:color="auto"/>
      </w:divBdr>
    </w:div>
    <w:div w:id="1437290574">
      <w:bodyDiv w:val="1"/>
      <w:marLeft w:val="0"/>
      <w:marRight w:val="0"/>
      <w:marTop w:val="0"/>
      <w:marBottom w:val="0"/>
      <w:divBdr>
        <w:top w:val="none" w:sz="0" w:space="0" w:color="auto"/>
        <w:left w:val="none" w:sz="0" w:space="0" w:color="auto"/>
        <w:bottom w:val="none" w:sz="0" w:space="0" w:color="auto"/>
        <w:right w:val="none" w:sz="0" w:space="0" w:color="auto"/>
      </w:divBdr>
    </w:div>
    <w:div w:id="1457524503">
      <w:bodyDiv w:val="1"/>
      <w:marLeft w:val="0"/>
      <w:marRight w:val="0"/>
      <w:marTop w:val="0"/>
      <w:marBottom w:val="0"/>
      <w:divBdr>
        <w:top w:val="none" w:sz="0" w:space="0" w:color="auto"/>
        <w:left w:val="none" w:sz="0" w:space="0" w:color="auto"/>
        <w:bottom w:val="none" w:sz="0" w:space="0" w:color="auto"/>
        <w:right w:val="none" w:sz="0" w:space="0" w:color="auto"/>
      </w:divBdr>
    </w:div>
    <w:div w:id="1470513047">
      <w:bodyDiv w:val="1"/>
      <w:marLeft w:val="0"/>
      <w:marRight w:val="0"/>
      <w:marTop w:val="0"/>
      <w:marBottom w:val="0"/>
      <w:divBdr>
        <w:top w:val="none" w:sz="0" w:space="0" w:color="auto"/>
        <w:left w:val="none" w:sz="0" w:space="0" w:color="auto"/>
        <w:bottom w:val="none" w:sz="0" w:space="0" w:color="auto"/>
        <w:right w:val="none" w:sz="0" w:space="0" w:color="auto"/>
      </w:divBdr>
    </w:div>
    <w:div w:id="1476872868">
      <w:bodyDiv w:val="1"/>
      <w:marLeft w:val="0"/>
      <w:marRight w:val="0"/>
      <w:marTop w:val="0"/>
      <w:marBottom w:val="0"/>
      <w:divBdr>
        <w:top w:val="none" w:sz="0" w:space="0" w:color="auto"/>
        <w:left w:val="none" w:sz="0" w:space="0" w:color="auto"/>
        <w:bottom w:val="none" w:sz="0" w:space="0" w:color="auto"/>
        <w:right w:val="none" w:sz="0" w:space="0" w:color="auto"/>
      </w:divBdr>
    </w:div>
    <w:div w:id="1543706863">
      <w:bodyDiv w:val="1"/>
      <w:marLeft w:val="0"/>
      <w:marRight w:val="0"/>
      <w:marTop w:val="0"/>
      <w:marBottom w:val="0"/>
      <w:divBdr>
        <w:top w:val="none" w:sz="0" w:space="0" w:color="auto"/>
        <w:left w:val="none" w:sz="0" w:space="0" w:color="auto"/>
        <w:bottom w:val="none" w:sz="0" w:space="0" w:color="auto"/>
        <w:right w:val="none" w:sz="0" w:space="0" w:color="auto"/>
      </w:divBdr>
    </w:div>
    <w:div w:id="1571309680">
      <w:bodyDiv w:val="1"/>
      <w:marLeft w:val="0"/>
      <w:marRight w:val="0"/>
      <w:marTop w:val="0"/>
      <w:marBottom w:val="0"/>
      <w:divBdr>
        <w:top w:val="none" w:sz="0" w:space="0" w:color="auto"/>
        <w:left w:val="none" w:sz="0" w:space="0" w:color="auto"/>
        <w:bottom w:val="none" w:sz="0" w:space="0" w:color="auto"/>
        <w:right w:val="none" w:sz="0" w:space="0" w:color="auto"/>
      </w:divBdr>
    </w:div>
    <w:div w:id="1609041519">
      <w:bodyDiv w:val="1"/>
      <w:marLeft w:val="0"/>
      <w:marRight w:val="0"/>
      <w:marTop w:val="0"/>
      <w:marBottom w:val="0"/>
      <w:divBdr>
        <w:top w:val="none" w:sz="0" w:space="0" w:color="auto"/>
        <w:left w:val="none" w:sz="0" w:space="0" w:color="auto"/>
        <w:bottom w:val="none" w:sz="0" w:space="0" w:color="auto"/>
        <w:right w:val="none" w:sz="0" w:space="0" w:color="auto"/>
      </w:divBdr>
    </w:div>
    <w:div w:id="1610578577">
      <w:bodyDiv w:val="1"/>
      <w:marLeft w:val="0"/>
      <w:marRight w:val="0"/>
      <w:marTop w:val="0"/>
      <w:marBottom w:val="0"/>
      <w:divBdr>
        <w:top w:val="none" w:sz="0" w:space="0" w:color="auto"/>
        <w:left w:val="none" w:sz="0" w:space="0" w:color="auto"/>
        <w:bottom w:val="none" w:sz="0" w:space="0" w:color="auto"/>
        <w:right w:val="none" w:sz="0" w:space="0" w:color="auto"/>
      </w:divBdr>
    </w:div>
    <w:div w:id="1686327964">
      <w:bodyDiv w:val="1"/>
      <w:marLeft w:val="0"/>
      <w:marRight w:val="0"/>
      <w:marTop w:val="0"/>
      <w:marBottom w:val="0"/>
      <w:divBdr>
        <w:top w:val="none" w:sz="0" w:space="0" w:color="auto"/>
        <w:left w:val="none" w:sz="0" w:space="0" w:color="auto"/>
        <w:bottom w:val="none" w:sz="0" w:space="0" w:color="auto"/>
        <w:right w:val="none" w:sz="0" w:space="0" w:color="auto"/>
      </w:divBdr>
    </w:div>
    <w:div w:id="1695113665">
      <w:bodyDiv w:val="1"/>
      <w:marLeft w:val="0"/>
      <w:marRight w:val="0"/>
      <w:marTop w:val="0"/>
      <w:marBottom w:val="0"/>
      <w:divBdr>
        <w:top w:val="none" w:sz="0" w:space="0" w:color="auto"/>
        <w:left w:val="none" w:sz="0" w:space="0" w:color="auto"/>
        <w:bottom w:val="none" w:sz="0" w:space="0" w:color="auto"/>
        <w:right w:val="none" w:sz="0" w:space="0" w:color="auto"/>
      </w:divBdr>
    </w:div>
    <w:div w:id="1715352202">
      <w:bodyDiv w:val="1"/>
      <w:marLeft w:val="0"/>
      <w:marRight w:val="0"/>
      <w:marTop w:val="0"/>
      <w:marBottom w:val="0"/>
      <w:divBdr>
        <w:top w:val="none" w:sz="0" w:space="0" w:color="auto"/>
        <w:left w:val="none" w:sz="0" w:space="0" w:color="auto"/>
        <w:bottom w:val="none" w:sz="0" w:space="0" w:color="auto"/>
        <w:right w:val="none" w:sz="0" w:space="0" w:color="auto"/>
      </w:divBdr>
    </w:div>
    <w:div w:id="1759253464">
      <w:bodyDiv w:val="1"/>
      <w:marLeft w:val="0"/>
      <w:marRight w:val="0"/>
      <w:marTop w:val="0"/>
      <w:marBottom w:val="0"/>
      <w:divBdr>
        <w:top w:val="none" w:sz="0" w:space="0" w:color="auto"/>
        <w:left w:val="none" w:sz="0" w:space="0" w:color="auto"/>
        <w:bottom w:val="none" w:sz="0" w:space="0" w:color="auto"/>
        <w:right w:val="none" w:sz="0" w:space="0" w:color="auto"/>
      </w:divBdr>
    </w:div>
    <w:div w:id="1844278453">
      <w:bodyDiv w:val="1"/>
      <w:marLeft w:val="0"/>
      <w:marRight w:val="0"/>
      <w:marTop w:val="0"/>
      <w:marBottom w:val="0"/>
      <w:divBdr>
        <w:top w:val="none" w:sz="0" w:space="0" w:color="auto"/>
        <w:left w:val="none" w:sz="0" w:space="0" w:color="auto"/>
        <w:bottom w:val="none" w:sz="0" w:space="0" w:color="auto"/>
        <w:right w:val="none" w:sz="0" w:space="0" w:color="auto"/>
      </w:divBdr>
    </w:div>
    <w:div w:id="1886675284">
      <w:bodyDiv w:val="1"/>
      <w:marLeft w:val="0"/>
      <w:marRight w:val="0"/>
      <w:marTop w:val="0"/>
      <w:marBottom w:val="0"/>
      <w:divBdr>
        <w:top w:val="none" w:sz="0" w:space="0" w:color="auto"/>
        <w:left w:val="none" w:sz="0" w:space="0" w:color="auto"/>
        <w:bottom w:val="none" w:sz="0" w:space="0" w:color="auto"/>
        <w:right w:val="none" w:sz="0" w:space="0" w:color="auto"/>
      </w:divBdr>
    </w:div>
    <w:div w:id="1903714237">
      <w:bodyDiv w:val="1"/>
      <w:marLeft w:val="0"/>
      <w:marRight w:val="0"/>
      <w:marTop w:val="0"/>
      <w:marBottom w:val="0"/>
      <w:divBdr>
        <w:top w:val="none" w:sz="0" w:space="0" w:color="auto"/>
        <w:left w:val="none" w:sz="0" w:space="0" w:color="auto"/>
        <w:bottom w:val="none" w:sz="0" w:space="0" w:color="auto"/>
        <w:right w:val="none" w:sz="0" w:space="0" w:color="auto"/>
      </w:divBdr>
    </w:div>
    <w:div w:id="2036078441">
      <w:bodyDiv w:val="1"/>
      <w:marLeft w:val="0"/>
      <w:marRight w:val="0"/>
      <w:marTop w:val="0"/>
      <w:marBottom w:val="0"/>
      <w:divBdr>
        <w:top w:val="none" w:sz="0" w:space="0" w:color="auto"/>
        <w:left w:val="none" w:sz="0" w:space="0" w:color="auto"/>
        <w:bottom w:val="none" w:sz="0" w:space="0" w:color="auto"/>
        <w:right w:val="none" w:sz="0" w:space="0" w:color="auto"/>
      </w:divBdr>
    </w:div>
    <w:div w:id="2043940922">
      <w:bodyDiv w:val="1"/>
      <w:marLeft w:val="0"/>
      <w:marRight w:val="0"/>
      <w:marTop w:val="0"/>
      <w:marBottom w:val="0"/>
      <w:divBdr>
        <w:top w:val="none" w:sz="0" w:space="0" w:color="auto"/>
        <w:left w:val="none" w:sz="0" w:space="0" w:color="auto"/>
        <w:bottom w:val="none" w:sz="0" w:space="0" w:color="auto"/>
        <w:right w:val="none" w:sz="0" w:space="0" w:color="auto"/>
      </w:divBdr>
    </w:div>
    <w:div w:id="205515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__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___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___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___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___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___17.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__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__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baseline="0"/>
              <a:t> </a:t>
            </a:r>
            <a:endParaRPr lang="zh-CN" altLang="en-US"/>
          </a:p>
        </c:rich>
      </c:tx>
      <c:spPr>
        <a:noFill/>
        <a:ln>
          <a:noFill/>
        </a:ln>
        <a:effectLst/>
      </c:spPr>
    </c:title>
    <c:plotArea>
      <c:layout/>
      <c:barChart>
        <c:barDir val="col"/>
        <c:grouping val="clustered"/>
        <c:ser>
          <c:idx val="0"/>
          <c:order val="0"/>
          <c:tx>
            <c:strRef>
              <c:f>Sheet1!$B$1</c:f>
              <c:strCache>
                <c:ptCount val="1"/>
                <c:pt idx="0">
                  <c:v>补偿费用</c:v>
                </c:pt>
              </c:strCache>
            </c:strRef>
          </c:tx>
          <c:spPr>
            <a:solidFill>
              <a:schemeClr val="accent6"/>
            </a:solidFill>
            <a:ln>
              <a:noFill/>
            </a:ln>
            <a:effectLst/>
          </c:spPr>
          <c:dLbls>
            <c:dLbl>
              <c:idx val="0"/>
              <c:tx>
                <c:rich>
                  <a:bodyPr/>
                  <a:lstStyle/>
                  <a:p>
                    <a:r>
                      <a:rPr lang="en-US" altLang="zh-CN"/>
                      <a:t>13.3</a:t>
                    </a:r>
                    <a:r>
                      <a:rPr lang="zh-CN" altLang="en-US"/>
                      <a:t>亿元</a:t>
                    </a:r>
                  </a:p>
                </c:rich>
              </c:tx>
              <c:showVal val="1"/>
              <c:extLst xmlns:c16r2="http://schemas.microsoft.com/office/drawing/2015/06/chart">
                <c:ext xmlns:c16="http://schemas.microsoft.com/office/drawing/2014/chart" uri="{C3380CC4-5D6E-409C-BE32-E72D297353CC}">
                  <c16:uniqueId val="{00000000-6887-4D48-ABCE-0043459FB83C}"/>
                </c:ext>
                <c:ext xmlns:c15="http://schemas.microsoft.com/office/drawing/2012/chart" uri="{CE6537A1-D6FC-4f65-9D91-7224C49458BB}"/>
              </c:extLst>
            </c:dLbl>
            <c:dLbl>
              <c:idx val="1"/>
              <c:layout>
                <c:manualLayout>
                  <c:x val="-4.9109883364027457E-3"/>
                  <c:y val="0"/>
                </c:manualLayout>
              </c:layout>
              <c:tx>
                <c:rich>
                  <a:bodyPr/>
                  <a:lstStyle/>
                  <a:p>
                    <a:r>
                      <a:rPr lang="en-US" altLang="zh-CN"/>
                      <a:t>14.7</a:t>
                    </a:r>
                    <a:r>
                      <a:rPr lang="zh-CN" altLang="en-US"/>
                      <a:t>亿元</a:t>
                    </a:r>
                  </a:p>
                </c:rich>
              </c:tx>
              <c:showVal val="1"/>
              <c:extLst xmlns:c16r2="http://schemas.microsoft.com/office/drawing/2015/06/chart">
                <c:ext xmlns:c16="http://schemas.microsoft.com/office/drawing/2014/chart" uri="{C3380CC4-5D6E-409C-BE32-E72D297353CC}">
                  <c16:uniqueId val="{00000001-6887-4D48-ABCE-0043459FB83C}"/>
                </c:ext>
                <c:ext xmlns:c15="http://schemas.microsoft.com/office/drawing/2012/chart" uri="{CE6537A1-D6FC-4f65-9D91-7224C49458BB}"/>
              </c:extLst>
            </c:dLbl>
            <c:dLbl>
              <c:idx val="2"/>
              <c:tx>
                <c:rich>
                  <a:bodyPr/>
                  <a:lstStyle/>
                  <a:p>
                    <a:r>
                      <a:rPr lang="en-US" altLang="zh-CN"/>
                      <a:t>21.4</a:t>
                    </a:r>
                    <a:r>
                      <a:rPr lang="zh-CN" altLang="en-US"/>
                      <a:t>亿元</a:t>
                    </a:r>
                  </a:p>
                </c:rich>
              </c:tx>
              <c:showVal val="1"/>
              <c:extLst xmlns:c16r2="http://schemas.microsoft.com/office/drawing/2015/06/chart">
                <c:ext xmlns:c16="http://schemas.microsoft.com/office/drawing/2014/chart" uri="{C3380CC4-5D6E-409C-BE32-E72D297353CC}">
                  <c16:uniqueId val="{00000002-6887-4D48-ABCE-0043459FB83C}"/>
                </c:ext>
                <c:ext xmlns:c15="http://schemas.microsoft.com/office/drawing/2012/chart" uri="{CE6537A1-D6FC-4f65-9D91-7224C49458BB}"/>
              </c:extLst>
            </c:dLbl>
            <c:dLbl>
              <c:idx val="3"/>
              <c:tx>
                <c:rich>
                  <a:bodyPr/>
                  <a:lstStyle/>
                  <a:p>
                    <a:r>
                      <a:rPr lang="en-US" altLang="zh-CN"/>
                      <a:t>8.5</a:t>
                    </a:r>
                    <a:r>
                      <a:rPr lang="zh-CN" altLang="en-US"/>
                      <a:t>亿元</a:t>
                    </a:r>
                  </a:p>
                </c:rich>
              </c:tx>
              <c:showVal val="1"/>
              <c:extLst xmlns:c16r2="http://schemas.microsoft.com/office/drawing/2015/06/chart">
                <c:ext xmlns:c16="http://schemas.microsoft.com/office/drawing/2014/chart" uri="{C3380CC4-5D6E-409C-BE32-E72D297353CC}">
                  <c16:uniqueId val="{00000003-6887-4D48-ABCE-0043459FB83C}"/>
                </c:ext>
                <c:ext xmlns:c15="http://schemas.microsoft.com/office/drawing/2012/chart" uri="{CE6537A1-D6FC-4f65-9D91-7224C49458BB}"/>
              </c:extLst>
            </c:dLbl>
            <c:dLbl>
              <c:idx val="4"/>
              <c:tx>
                <c:rich>
                  <a:bodyPr/>
                  <a:lstStyle/>
                  <a:p>
                    <a:r>
                      <a:rPr lang="en-US" altLang="zh-CN"/>
                      <a:t>3.0</a:t>
                    </a:r>
                    <a:r>
                      <a:rPr lang="zh-CN" altLang="en-US"/>
                      <a:t>亿元</a:t>
                    </a:r>
                  </a:p>
                </c:rich>
              </c:tx>
              <c:showVal val="1"/>
              <c:extLst xmlns:c16r2="http://schemas.microsoft.com/office/drawing/2015/06/chart">
                <c:ext xmlns:c16="http://schemas.microsoft.com/office/drawing/2014/chart" uri="{C3380CC4-5D6E-409C-BE32-E72D297353CC}">
                  <c16:uniqueId val="{00000004-6887-4D48-ABCE-0043459FB83C}"/>
                </c:ext>
                <c:ext xmlns:c15="http://schemas.microsoft.com/office/drawing/2012/chart" uri="{CE6537A1-D6FC-4f65-9D91-7224C49458BB}"/>
              </c:extLst>
            </c:dLbl>
            <c:dLbl>
              <c:idx val="5"/>
              <c:tx>
                <c:rich>
                  <a:bodyPr/>
                  <a:lstStyle/>
                  <a:p>
                    <a:r>
                      <a:rPr lang="en-US" altLang="zh-CN"/>
                      <a:t>9.2</a:t>
                    </a:r>
                    <a:r>
                      <a:rPr lang="zh-CN" altLang="en-US"/>
                      <a:t>亿元</a:t>
                    </a:r>
                  </a:p>
                </c:rich>
              </c:tx>
              <c:showVal val="1"/>
              <c:extLst xmlns:c16r2="http://schemas.microsoft.com/office/drawing/2015/06/chart">
                <c:ext xmlns:c16="http://schemas.microsoft.com/office/drawing/2014/chart" uri="{C3380CC4-5D6E-409C-BE32-E72D297353CC}">
                  <c16:uniqueId val="{00000005-6887-4D48-ABCE-0043459FB83C}"/>
                </c:ext>
                <c:ext xmlns:c15="http://schemas.microsoft.com/office/drawing/2012/chart" uri="{CE6537A1-D6FC-4f65-9D91-7224C49458BB}"/>
              </c:extLst>
            </c:dLbl>
            <c:numFmt formatCode="#,##0&quot;万&quot;&quot;元&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Sheet1!$B$2:$B$7</c:f>
              <c:numCache>
                <c:formatCode>0_ </c:formatCode>
                <c:ptCount val="6"/>
                <c:pt idx="0">
                  <c:v>133430.67873008997</c:v>
                </c:pt>
                <c:pt idx="1">
                  <c:v>147019.64169799993</c:v>
                </c:pt>
                <c:pt idx="2">
                  <c:v>213508.97567650003</c:v>
                </c:pt>
                <c:pt idx="3">
                  <c:v>85237.442456072327</c:v>
                </c:pt>
                <c:pt idx="4">
                  <c:v>30154.52143192316</c:v>
                </c:pt>
                <c:pt idx="5">
                  <c:v>91510.648600000088</c:v>
                </c:pt>
              </c:numCache>
            </c:numRef>
          </c:val>
          <c:extLst xmlns:c16r2="http://schemas.microsoft.com/office/drawing/2015/06/chart">
            <c:ext xmlns:c16="http://schemas.microsoft.com/office/drawing/2014/chart" uri="{C3380CC4-5D6E-409C-BE32-E72D297353CC}">
              <c16:uniqueId val="{00000000-6936-4108-BEC4-50EDBCD17F59}"/>
            </c:ext>
          </c:extLst>
        </c:ser>
        <c:gapWidth val="219"/>
        <c:overlap val="-27"/>
        <c:axId val="129246336"/>
        <c:axId val="129248640"/>
      </c:barChart>
      <c:lineChart>
        <c:grouping val="standard"/>
        <c:ser>
          <c:idx val="1"/>
          <c:order val="1"/>
          <c:tx>
            <c:strRef>
              <c:f>Sheet1!$C$1</c:f>
              <c:strCache>
                <c:ptCount val="1"/>
                <c:pt idx="0">
                  <c:v>电费占比</c:v>
                </c:pt>
              </c:strCache>
            </c:strRef>
          </c:tx>
          <c:spPr>
            <a:ln w="28575" cap="rnd">
              <a:solidFill>
                <a:schemeClr val="accent5">
                  <a:lumMod val="60000"/>
                  <a:lumOff val="40000"/>
                </a:schemeClr>
              </a:solidFill>
              <a:round/>
            </a:ln>
            <a:effectLst/>
          </c:spPr>
          <c:marker>
            <c:symbol val="circle"/>
            <c:size val="5"/>
            <c:spPr>
              <a:solidFill>
                <a:schemeClr val="accent5">
                  <a:lumMod val="40000"/>
                  <a:lumOff val="60000"/>
                </a:schemeClr>
              </a:solidFill>
              <a:ln w="9525">
                <a:solidFill>
                  <a:schemeClr val="accent5">
                    <a:lumMod val="40000"/>
                    <a:lumOff val="60000"/>
                  </a:schemeClr>
                </a:solidFill>
              </a:ln>
              <a:effectLst/>
            </c:spPr>
          </c:marker>
          <c:dLbls>
            <c:dLbl>
              <c:idx val="2"/>
              <c:layout>
                <c:manualLayout>
                  <c:x val="7.3664825046040536E-3"/>
                  <c:y val="4.283801874163317E-2"/>
                </c:manualLayout>
              </c:layout>
              <c:showVal val="1"/>
              <c:extLst xmlns:c16r2="http://schemas.microsoft.com/office/drawing/2015/06/chart">
                <c:ext xmlns:c16="http://schemas.microsoft.com/office/drawing/2014/chart" uri="{C3380CC4-5D6E-409C-BE32-E72D297353CC}">
                  <c16:uniqueId val="{00000000-5ACA-47F4-9E79-99E28FDBDD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7.3000000000000018E-3</c:v>
                </c:pt>
                <c:pt idx="1">
                  <c:v>1.5500000000000005E-2</c:v>
                </c:pt>
                <c:pt idx="2">
                  <c:v>3.1300000000000001E-2</c:v>
                </c:pt>
                <c:pt idx="3">
                  <c:v>3.9000000000000011E-3</c:v>
                </c:pt>
                <c:pt idx="4">
                  <c:v>2.3999999999999998E-3</c:v>
                </c:pt>
                <c:pt idx="5">
                  <c:v>1.3500000000000005E-2</c:v>
                </c:pt>
              </c:numCache>
            </c:numRef>
          </c:val>
          <c:extLst xmlns:c16r2="http://schemas.microsoft.com/office/drawing/2015/06/chart">
            <c:ext xmlns:c16="http://schemas.microsoft.com/office/drawing/2014/chart" uri="{C3380CC4-5D6E-409C-BE32-E72D297353CC}">
              <c16:uniqueId val="{00000001-6936-4108-BEC4-50EDBCD17F59}"/>
            </c:ext>
          </c:extLst>
        </c:ser>
        <c:marker val="1"/>
        <c:axId val="129275008"/>
        <c:axId val="129264256"/>
      </c:lineChart>
      <c:catAx>
        <c:axId val="129246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9248640"/>
        <c:crosses val="autoZero"/>
        <c:auto val="1"/>
        <c:lblAlgn val="ctr"/>
        <c:lblOffset val="100"/>
      </c:catAx>
      <c:valAx>
        <c:axId val="129248640"/>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pitchFamily="2" charset="-122"/>
                    <a:ea typeface="等线" panose="02010600030101010101" pitchFamily="2" charset="-122"/>
                  </a:rPr>
                  <a:t>金额</a:t>
                </a:r>
              </a:p>
            </c:rich>
          </c:tx>
          <c:layout>
            <c:manualLayout>
              <c:xMode val="edge"/>
              <c:yMode val="edge"/>
              <c:x val="9.4907407407407426E-2"/>
              <c:y val="5.8356455443069631E-2"/>
            </c:manualLayout>
          </c:layout>
          <c:spPr>
            <a:noFill/>
            <a:ln>
              <a:noFill/>
            </a:ln>
            <a:effectLst/>
          </c:spPr>
        </c:title>
        <c:numFmt formatCode="0_ "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9246336"/>
        <c:crosses val="autoZero"/>
        <c:crossBetween val="between"/>
      </c:valAx>
      <c:valAx>
        <c:axId val="129264256"/>
        <c:scaling>
          <c:orientation val="minMax"/>
        </c:scaling>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pitchFamily="2" charset="-122"/>
                    <a:ea typeface="等线" panose="02010600030101010101" pitchFamily="2" charset="-122"/>
                  </a:rPr>
                  <a:t>占比</a:t>
                </a:r>
              </a:p>
            </c:rich>
          </c:tx>
          <c:layout>
            <c:manualLayout>
              <c:xMode val="edge"/>
              <c:yMode val="edge"/>
              <c:x val="0.85879629629629672"/>
              <c:y val="5.7265029371328574E-2"/>
            </c:manualLayout>
          </c:layout>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9275008"/>
        <c:crosses val="max"/>
        <c:crossBetween val="between"/>
      </c:valAx>
      <c:catAx>
        <c:axId val="129275008"/>
        <c:scaling>
          <c:orientation val="minMax"/>
        </c:scaling>
        <c:delete val="1"/>
        <c:axPos val="b"/>
        <c:numFmt formatCode="General" sourceLinked="1"/>
        <c:tickLblPos val="nextTo"/>
        <c:crossAx val="12926425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45">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409739076733061"/>
          <c:y val="0.30846226695890122"/>
          <c:w val="0.34942432195975925"/>
          <c:h val="0.45929485618421401"/>
        </c:manualLayout>
      </c:layout>
      <c:pieChart>
        <c:varyColors val="1"/>
        <c:ser>
          <c:idx val="0"/>
          <c:order val="0"/>
          <c:tx>
            <c:strRef>
              <c:f>Sheet1!$B$1</c:f>
              <c:strCache>
                <c:ptCount val="1"/>
                <c:pt idx="0">
                  <c:v>华中</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0FBA-41A1-AECD-65D0ACE5BC56}"/>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0FBA-41A1-AECD-65D0ACE5BC56}"/>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0FBA-41A1-AECD-65D0ACE5BC56}"/>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0FBA-41A1-AECD-65D0ACE5BC56}"/>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0FBA-41A1-AECD-65D0ACE5BC56}"/>
              </c:ext>
            </c:extLst>
          </c:dPt>
          <c:dLbls>
            <c:dLbl>
              <c:idx val="0"/>
              <c:layout>
                <c:manualLayout>
                  <c:x val="0.122947660954145"/>
                  <c:y val="0.116460210514923"/>
                </c:manualLayout>
              </c:layout>
              <c:dLblPos val="bestFit"/>
              <c:showCatName val="1"/>
              <c:showPercent val="1"/>
              <c:extLst xmlns:c16r2="http://schemas.microsoft.com/office/drawing/2015/06/chart">
                <c:ext xmlns:c16="http://schemas.microsoft.com/office/drawing/2014/chart" uri="{C3380CC4-5D6E-409C-BE32-E72D297353CC}">
                  <c16:uniqueId val="{00000001-0FBA-41A1-AECD-65D0ACE5BC56}"/>
                </c:ext>
                <c:ext xmlns:c15="http://schemas.microsoft.com/office/drawing/2012/chart" uri="{CE6537A1-D6FC-4f65-9D91-7224C49458BB}"/>
              </c:extLst>
            </c:dLbl>
            <c:dLbl>
              <c:idx val="1"/>
              <c:layout>
                <c:manualLayout>
                  <c:x val="0.11767593503936999"/>
                  <c:y val="-7.8018709199811714E-2"/>
                </c:manualLayout>
              </c:layout>
              <c:dLblPos val="bestFit"/>
              <c:showCatName val="1"/>
              <c:showPercent val="1"/>
              <c:extLst xmlns:c16r2="http://schemas.microsoft.com/office/drawing/2015/06/chart">
                <c:ext xmlns:c16="http://schemas.microsoft.com/office/drawing/2014/chart" uri="{C3380CC4-5D6E-409C-BE32-E72D297353CC}">
                  <c16:uniqueId val="{00000003-0FBA-41A1-AECD-65D0ACE5BC56}"/>
                </c:ext>
                <c:ext xmlns:c15="http://schemas.microsoft.com/office/drawing/2012/chart" uri="{CE6537A1-D6FC-4f65-9D91-7224C49458BB}"/>
              </c:extLst>
            </c:dLbl>
            <c:dLbl>
              <c:idx val="2"/>
              <c:layout>
                <c:manualLayout>
                  <c:x val="-3.2394192913385834E-3"/>
                  <c:y val="4.9876842317787183E-2"/>
                </c:manualLayout>
              </c:layout>
              <c:dLblPos val="bestFit"/>
              <c:showCatName val="1"/>
              <c:showPercent val="1"/>
              <c:extLst xmlns:c16r2="http://schemas.microsoft.com/office/drawing/2015/06/chart">
                <c:ext xmlns:c16="http://schemas.microsoft.com/office/drawing/2014/chart" uri="{C3380CC4-5D6E-409C-BE32-E72D297353CC}">
                  <c16:uniqueId val="{00000005-0FBA-41A1-AECD-65D0ACE5BC56}"/>
                </c:ext>
                <c:ext xmlns:c15="http://schemas.microsoft.com/office/drawing/2012/chart" uri="{CE6537A1-D6FC-4f65-9D91-7224C49458BB}"/>
              </c:extLst>
            </c:dLbl>
            <c:dLbl>
              <c:idx val="3"/>
              <c:layout>
                <c:manualLayout>
                  <c:x val="-8.4052737760962629E-2"/>
                  <c:y val="5.550776104259362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0FBA-41A1-AECD-65D0ACE5BC56}"/>
                </c:ext>
                <c:ext xmlns:c15="http://schemas.microsoft.com/office/drawing/2012/chart" uri="{CE6537A1-D6FC-4f65-9D91-7224C49458BB}"/>
              </c:extLst>
            </c:dLbl>
            <c:dLbl>
              <c:idx val="4"/>
              <c:layout>
                <c:manualLayout>
                  <c:x val="7.8431372549019607E-2"/>
                  <c:y val="2.7491408934707907E-2"/>
                </c:manualLayout>
              </c:layout>
              <c:tx>
                <c:rich>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r>
                      <a:rPr lang="zh-CN" altLang="en-US"/>
                      <a:t>其他</a:t>
                    </a:r>
                  </a:p>
                  <a:p>
                    <a:pPr>
                      <a:defRPr lang="zh-CN" sz="1000" b="0" i="0" u="none" strike="noStrike" kern="1200" baseline="0">
                        <a:solidFill>
                          <a:schemeClr val="tx1"/>
                        </a:solidFill>
                        <a:latin typeface="+mn-lt"/>
                        <a:ea typeface="+mn-ea"/>
                        <a:cs typeface="+mn-cs"/>
                      </a:defRPr>
                    </a:pPr>
                    <a:r>
                      <a:rPr lang="en-US" altLang="zh-CN"/>
                      <a:t>1%</a:t>
                    </a:r>
                  </a:p>
                </c:rich>
              </c:tx>
              <c:spPr>
                <a:noFill/>
                <a:ln>
                  <a:noFill/>
                </a:ln>
                <a:effectLst/>
              </c:spPr>
              <c:dLblPos val="bestFit"/>
              <c:showCatName val="1"/>
              <c:showSerName val="1"/>
              <c:showPercent val="1"/>
              <c:extLst xmlns:c16r2="http://schemas.microsoft.com/office/drawing/2015/06/chart">
                <c:ext xmlns:c16="http://schemas.microsoft.com/office/drawing/2014/chart" uri="{C3380CC4-5D6E-409C-BE32-E72D297353CC}">
                  <c16:uniqueId val="{00000009-0FBA-41A1-AECD-65D0ACE5BC56}"/>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4FF6-43F7-A071-5D8E184A0C22}"/>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3"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其他</c:v>
                </c:pt>
              </c:strCache>
            </c:strRef>
          </c:cat>
          <c:val>
            <c:numRef>
              <c:f>Sheet1!$B$2:$B$6</c:f>
              <c:numCache>
                <c:formatCode>General</c:formatCode>
                <c:ptCount val="5"/>
                <c:pt idx="0">
                  <c:v>5197.7054380000009</c:v>
                </c:pt>
                <c:pt idx="1">
                  <c:v>10476.330336000001</c:v>
                </c:pt>
                <c:pt idx="2">
                  <c:v>12050.166620999993</c:v>
                </c:pt>
                <c:pt idx="3">
                  <c:v>2238.3190369231479</c:v>
                </c:pt>
                <c:pt idx="4">
                  <c:v>192</c:v>
                </c:pt>
              </c:numCache>
            </c:numRef>
          </c:val>
          <c:extLst xmlns:c16r2="http://schemas.microsoft.com/office/drawing/2015/06/chart">
            <c:ext xmlns:c16="http://schemas.microsoft.com/office/drawing/2014/chart" uri="{C3380CC4-5D6E-409C-BE32-E72D297353CC}">
              <c16:uniqueId val="{0000000A-0FBA-41A1-AECD-65D0ACE5BC56}"/>
            </c:ext>
          </c:extLst>
        </c:ser>
        <c:dLbls>
          <c:showCatName val="1"/>
          <c:showPercent val="1"/>
        </c:dLbls>
        <c:firstSliceAng val="0"/>
      </c:pieChart>
      <c:spPr>
        <a:noFill/>
        <a:ln w="25372">
          <a:noFill/>
        </a:ln>
      </c:spPr>
    </c:plotArea>
    <c:legend>
      <c:legendPos val="b"/>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南方</a:t>
            </a:r>
          </a:p>
        </c:rich>
      </c:tx>
      <c:spPr>
        <a:noFill/>
        <a:ln w="25345">
          <a:noFill/>
        </a:ln>
        <a:effectLst/>
      </c:spPr>
    </c:title>
    <c:plotArea>
      <c:layout>
        <c:manualLayout>
          <c:layoutTarget val="inner"/>
          <c:xMode val="edge"/>
          <c:yMode val="edge"/>
          <c:x val="0.3409739076733061"/>
          <c:y val="0.30846226695890122"/>
          <c:w val="0.34942432195975925"/>
          <c:h val="0.45929485618421401"/>
        </c:manualLayout>
      </c:layout>
      <c:pieChart>
        <c:varyColors val="1"/>
        <c:ser>
          <c:idx val="0"/>
          <c:order val="0"/>
          <c:tx>
            <c:strRef>
              <c:f>Sheet1!$B$1</c:f>
              <c:strCache>
                <c:ptCount val="1"/>
                <c:pt idx="0">
                  <c:v>华中</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17E9-439A-BABA-0F47D05CB9F9}"/>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17E9-439A-BABA-0F47D05CB9F9}"/>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17E9-439A-BABA-0F47D05CB9F9}"/>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17E9-439A-BABA-0F47D05CB9F9}"/>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17E9-439A-BABA-0F47D05CB9F9}"/>
              </c:ext>
            </c:extLst>
          </c:dPt>
          <c:dLbls>
            <c:dLbl>
              <c:idx val="0"/>
              <c:layout>
                <c:manualLayout>
                  <c:x val="0.11773950131233596"/>
                  <c:y val="9.5947237364560192E-2"/>
                </c:manualLayout>
              </c:layout>
              <c:dLblPos val="bestFit"/>
              <c:showCatName val="1"/>
              <c:showPercent val="1"/>
              <c:extLst xmlns:c16r2="http://schemas.microsoft.com/office/drawing/2015/06/chart">
                <c:ext xmlns:c16="http://schemas.microsoft.com/office/drawing/2014/chart" uri="{C3380CC4-5D6E-409C-BE32-E72D297353CC}">
                  <c16:uniqueId val="{00000001-17E9-439A-BABA-0F47D05CB9F9}"/>
                </c:ext>
                <c:ext xmlns:c15="http://schemas.microsoft.com/office/drawing/2012/chart" uri="{CE6537A1-D6FC-4f65-9D91-7224C49458BB}"/>
              </c:extLst>
            </c:dLbl>
            <c:dLbl>
              <c:idx val="1"/>
              <c:layout>
                <c:manualLayout>
                  <c:x val="7.0800935039369989E-2"/>
                  <c:y val="0.18181035062924825"/>
                </c:manualLayout>
              </c:layout>
              <c:dLblPos val="bestFit"/>
              <c:showCatName val="1"/>
              <c:showPercent val="1"/>
              <c:extLst xmlns:c16r2="http://schemas.microsoft.com/office/drawing/2015/06/chart">
                <c:ext xmlns:c16="http://schemas.microsoft.com/office/drawing/2014/chart" uri="{C3380CC4-5D6E-409C-BE32-E72D297353CC}">
                  <c16:uniqueId val="{00000003-17E9-439A-BABA-0F47D05CB9F9}"/>
                </c:ext>
                <c:ext xmlns:c15="http://schemas.microsoft.com/office/drawing/2012/chart" uri="{CE6537A1-D6FC-4f65-9D91-7224C49458BB}"/>
              </c:extLst>
            </c:dLbl>
            <c:dLbl>
              <c:idx val="2"/>
              <c:layout>
                <c:manualLayout>
                  <c:x val="-0.11782275262467197"/>
                  <c:y val="-0.147888821589609"/>
                </c:manualLayout>
              </c:layout>
              <c:dLblPos val="bestFit"/>
              <c:showCatName val="1"/>
              <c:showPercent val="1"/>
              <c:extLst xmlns:c16r2="http://schemas.microsoft.com/office/drawing/2015/06/chart">
                <c:ext xmlns:c16="http://schemas.microsoft.com/office/drawing/2014/chart" uri="{C3380CC4-5D6E-409C-BE32-E72D297353CC}">
                  <c16:uniqueId val="{00000005-17E9-439A-BABA-0F47D05CB9F9}"/>
                </c:ext>
                <c:ext xmlns:c15="http://schemas.microsoft.com/office/drawing/2012/chart" uri="{CE6537A1-D6FC-4f65-9D91-7224C49458BB}"/>
              </c:extLst>
            </c:dLbl>
            <c:dLbl>
              <c:idx val="3"/>
              <c:layout>
                <c:manualLayout>
                  <c:x val="-8.4052737760962629E-2"/>
                  <c:y val="5.550776104259362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17E9-439A-BABA-0F47D05CB9F9}"/>
                </c:ext>
                <c:ext xmlns:c15="http://schemas.microsoft.com/office/drawing/2012/chart" uri="{CE6537A1-D6FC-4f65-9D91-7224C49458BB}"/>
              </c:extLst>
            </c:dLbl>
            <c:dLbl>
              <c:idx val="4"/>
              <c:layout>
                <c:manualLayout>
                  <c:x val="7.8431372549019607E-2"/>
                  <c:y val="2.7491408934707907E-2"/>
                </c:manualLayout>
              </c:layout>
              <c:tx>
                <c:rich>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r>
                      <a:rPr lang="zh-CN" altLang="en-US"/>
                      <a:t>其他</a:t>
                    </a:r>
                  </a:p>
                  <a:p>
                    <a:pPr>
                      <a:defRPr lang="zh-CN" sz="1000" b="0" i="0" u="none" strike="noStrike" kern="1200" baseline="0">
                        <a:solidFill>
                          <a:schemeClr val="tx1"/>
                        </a:solidFill>
                        <a:latin typeface="+mn-lt"/>
                        <a:ea typeface="+mn-ea"/>
                        <a:cs typeface="+mn-cs"/>
                      </a:defRPr>
                    </a:pPr>
                    <a:r>
                      <a:rPr lang="en-US" altLang="zh-CN"/>
                      <a:t>1%</a:t>
                    </a:r>
                  </a:p>
                </c:rich>
              </c:tx>
              <c:spPr>
                <a:noFill/>
                <a:ln>
                  <a:noFill/>
                </a:ln>
                <a:effectLst/>
              </c:spPr>
              <c:dLblPos val="bestFit"/>
              <c:showCatName val="1"/>
              <c:showSerName val="1"/>
              <c:showPercent val="1"/>
              <c:extLst xmlns:c16r2="http://schemas.microsoft.com/office/drawing/2015/06/chart">
                <c:ext xmlns:c16="http://schemas.microsoft.com/office/drawing/2014/chart" uri="{C3380CC4-5D6E-409C-BE32-E72D297353CC}">
                  <c16:uniqueId val="{00000009-17E9-439A-BABA-0F47D05CB9F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17E9-439A-BABA-0F47D05CB9F9}"/>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3"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其他</c:v>
                </c:pt>
              </c:strCache>
            </c:strRef>
          </c:cat>
          <c:val>
            <c:numRef>
              <c:f>Sheet1!$B$2:$B$6</c:f>
              <c:numCache>
                <c:formatCode>General</c:formatCode>
                <c:ptCount val="5"/>
                <c:pt idx="0">
                  <c:v>8607.024599999997</c:v>
                </c:pt>
                <c:pt idx="1">
                  <c:v>8309.3033999999934</c:v>
                </c:pt>
                <c:pt idx="2">
                  <c:v>69441.188200000004</c:v>
                </c:pt>
                <c:pt idx="3">
                  <c:v>4757.8924000000034</c:v>
                </c:pt>
                <c:pt idx="4">
                  <c:v>395.23999999999978</c:v>
                </c:pt>
              </c:numCache>
            </c:numRef>
          </c:val>
          <c:extLst xmlns:c16r2="http://schemas.microsoft.com/office/drawing/2015/06/chart">
            <c:ext xmlns:c16="http://schemas.microsoft.com/office/drawing/2014/chart" uri="{C3380CC4-5D6E-409C-BE32-E72D297353CC}">
              <c16:uniqueId val="{0000000B-17E9-439A-BABA-0F47D05CB9F9}"/>
            </c:ext>
          </c:extLst>
        </c:ser>
        <c:dLbls>
          <c:showCatName val="1"/>
          <c:showPercent val="1"/>
        </c:dLbls>
        <c:firstSliceAng val="0"/>
      </c:pieChart>
      <c:spPr>
        <a:noFill/>
        <a:ln w="25372">
          <a:noFill/>
        </a:ln>
      </c:spPr>
    </c:plotArea>
    <c:legend>
      <c:legendPos val="b"/>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Sheet1!$A$2:$A$6</c:f>
              <c:strCache>
                <c:ptCount val="5"/>
                <c:pt idx="0">
                  <c:v>河北南网</c:v>
                </c:pt>
                <c:pt idx="1">
                  <c:v>京津唐</c:v>
                </c:pt>
                <c:pt idx="2">
                  <c:v>蒙西</c:v>
                </c:pt>
                <c:pt idx="3">
                  <c:v>山东</c:v>
                </c:pt>
                <c:pt idx="4">
                  <c:v>山西</c:v>
                </c:pt>
              </c:strCache>
            </c:strRef>
          </c:cat>
          <c:val>
            <c:numRef>
              <c:f>Sheet1!$B$2:$B$6</c:f>
              <c:numCache>
                <c:formatCode>General</c:formatCode>
                <c:ptCount val="5"/>
                <c:pt idx="0" formatCode="0_);[Red]\(0\)">
                  <c:v>1763.2292</c:v>
                </c:pt>
                <c:pt idx="1">
                  <c:v>19236</c:v>
                </c:pt>
                <c:pt idx="2" formatCode="0_);[Red]\(0\)">
                  <c:v>922.40008956000031</c:v>
                </c:pt>
                <c:pt idx="3" formatCode="0_);[Red]\(0\)">
                  <c:v>11570.585606999992</c:v>
                </c:pt>
                <c:pt idx="4" formatCode="0_);[Red]\(0\)">
                  <c:v>12460.742099999999</c:v>
                </c:pt>
              </c:numCache>
            </c:numRef>
          </c:val>
          <c:extLst xmlns:c16r2="http://schemas.microsoft.com/office/drawing/2015/06/chart">
            <c:ext xmlns:c16="http://schemas.microsoft.com/office/drawing/2014/chart" uri="{C3380CC4-5D6E-409C-BE32-E72D297353CC}">
              <c16:uniqueId val="{00000000-A87D-4247-96DF-5650EF3FE817}"/>
            </c:ext>
          </c:extLst>
        </c:ser>
        <c:ser>
          <c:idx val="1"/>
          <c:order val="1"/>
          <c:tx>
            <c:strRef>
              <c:f>Sheet1!$C$1</c:f>
              <c:strCache>
                <c:ptCount val="1"/>
                <c:pt idx="0">
                  <c:v>AGC</c:v>
                </c:pt>
              </c:strCache>
            </c:strRef>
          </c:tx>
          <c:spPr>
            <a:solidFill>
              <a:schemeClr val="accent2"/>
            </a:solidFill>
            <a:ln>
              <a:noFill/>
            </a:ln>
            <a:effectLst/>
          </c:spPr>
          <c:cat>
            <c:strRef>
              <c:f>Sheet1!$A$2:$A$6</c:f>
              <c:strCache>
                <c:ptCount val="5"/>
                <c:pt idx="0">
                  <c:v>河北南网</c:v>
                </c:pt>
                <c:pt idx="1">
                  <c:v>京津唐</c:v>
                </c:pt>
                <c:pt idx="2">
                  <c:v>蒙西</c:v>
                </c:pt>
                <c:pt idx="3">
                  <c:v>山东</c:v>
                </c:pt>
                <c:pt idx="4">
                  <c:v>山西</c:v>
                </c:pt>
              </c:strCache>
            </c:strRef>
          </c:cat>
          <c:val>
            <c:numRef>
              <c:f>Sheet1!$C$2:$C$6</c:f>
              <c:numCache>
                <c:formatCode>General</c:formatCode>
                <c:ptCount val="5"/>
                <c:pt idx="0" formatCode="0_);[Red]\(0\)">
                  <c:v>6606.5304999999989</c:v>
                </c:pt>
                <c:pt idx="1">
                  <c:v>15601</c:v>
                </c:pt>
                <c:pt idx="2" formatCode="0_);[Red]\(0\)">
                  <c:v>41764.411682289996</c:v>
                </c:pt>
                <c:pt idx="3" formatCode="0_);[Red]\(0\)">
                  <c:v>6422.9531315500026</c:v>
                </c:pt>
                <c:pt idx="4" formatCode="0_);[Red]\(0\)">
                  <c:v>13195.507520999994</c:v>
                </c:pt>
              </c:numCache>
            </c:numRef>
          </c:val>
          <c:extLst xmlns:c16r2="http://schemas.microsoft.com/office/drawing/2015/06/chart">
            <c:ext xmlns:c16="http://schemas.microsoft.com/office/drawing/2014/chart" uri="{C3380CC4-5D6E-409C-BE32-E72D297353CC}">
              <c16:uniqueId val="{00000001-A87D-4247-96DF-5650EF3FE817}"/>
            </c:ext>
          </c:extLst>
        </c:ser>
        <c:ser>
          <c:idx val="2"/>
          <c:order val="2"/>
          <c:tx>
            <c:strRef>
              <c:f>Sheet1!$D$1</c:f>
              <c:strCache>
                <c:ptCount val="1"/>
                <c:pt idx="0">
                  <c:v>备用</c:v>
                </c:pt>
              </c:strCache>
            </c:strRef>
          </c:tx>
          <c:spPr>
            <a:solidFill>
              <a:sysClr val="window" lastClr="FFFFFF">
                <a:lumMod val="65000"/>
              </a:sysClr>
            </a:solidFill>
            <a:ln>
              <a:noFill/>
            </a:ln>
            <a:effectLst/>
          </c:spPr>
          <c:cat>
            <c:strRef>
              <c:f>Sheet1!$A$2:$A$6</c:f>
              <c:strCache>
                <c:ptCount val="5"/>
                <c:pt idx="0">
                  <c:v>河北南网</c:v>
                </c:pt>
                <c:pt idx="1">
                  <c:v>京津唐</c:v>
                </c:pt>
                <c:pt idx="2">
                  <c:v>蒙西</c:v>
                </c:pt>
                <c:pt idx="3">
                  <c:v>山东</c:v>
                </c:pt>
                <c:pt idx="4">
                  <c:v>山西</c:v>
                </c:pt>
              </c:strCache>
            </c:strRef>
          </c:cat>
          <c:val>
            <c:numRef>
              <c:f>Sheet1!$D$2:$D$6</c:f>
              <c:numCache>
                <c:formatCode>General</c:formatCode>
                <c:ptCount val="5"/>
                <c:pt idx="0" formatCode="0_);[Red]\(0\)">
                  <c:v>0</c:v>
                </c:pt>
                <c:pt idx="1">
                  <c:v>278</c:v>
                </c:pt>
                <c:pt idx="2" formatCode="0_);[Red]\(0\)">
                  <c:v>0</c:v>
                </c:pt>
                <c:pt idx="3" formatCode="0_);[Red]\(0\)">
                  <c:v>0</c:v>
                </c:pt>
                <c:pt idx="4" formatCode="0_);[Red]\(0\)">
                  <c:v>0</c:v>
                </c:pt>
              </c:numCache>
            </c:numRef>
          </c:val>
          <c:extLst xmlns:c16r2="http://schemas.microsoft.com/office/drawing/2015/06/chart">
            <c:ext xmlns:c16="http://schemas.microsoft.com/office/drawing/2014/chart" uri="{C3380CC4-5D6E-409C-BE32-E72D297353CC}">
              <c16:uniqueId val="{00000002-A87D-4247-96DF-5650EF3FE817}"/>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河北南网</c:v>
                </c:pt>
                <c:pt idx="1">
                  <c:v>京津唐</c:v>
                </c:pt>
                <c:pt idx="2">
                  <c:v>蒙西</c:v>
                </c:pt>
                <c:pt idx="3">
                  <c:v>山东</c:v>
                </c:pt>
                <c:pt idx="4">
                  <c:v>山西</c:v>
                </c:pt>
              </c:strCache>
            </c:strRef>
          </c:cat>
          <c:val>
            <c:numRef>
              <c:f>Sheet1!$E$2:$E$6</c:f>
              <c:numCache>
                <c:formatCode>General</c:formatCode>
                <c:ptCount val="5"/>
                <c:pt idx="0" formatCode="0_);[Red]\(0\)">
                  <c:v>657.74890000000005</c:v>
                </c:pt>
                <c:pt idx="1">
                  <c:v>213</c:v>
                </c:pt>
                <c:pt idx="2" formatCode="0_);[Red]\(0\)">
                  <c:v>244.00693629</c:v>
                </c:pt>
                <c:pt idx="3" formatCode="0_);[Red]\(0\)">
                  <c:v>1025.2026624000005</c:v>
                </c:pt>
                <c:pt idx="4" formatCode="0_);[Red]\(0\)">
                  <c:v>1194.0603999999998</c:v>
                </c:pt>
              </c:numCache>
            </c:numRef>
          </c:val>
          <c:extLst xmlns:c16r2="http://schemas.microsoft.com/office/drawing/2015/06/chart">
            <c:ext xmlns:c16="http://schemas.microsoft.com/office/drawing/2014/chart" uri="{C3380CC4-5D6E-409C-BE32-E72D297353CC}">
              <c16:uniqueId val="{00000003-A87D-4247-96DF-5650EF3FE817}"/>
            </c:ext>
          </c:extLst>
        </c:ser>
        <c:ser>
          <c:idx val="4"/>
          <c:order val="4"/>
          <c:tx>
            <c:strRef>
              <c:f>Sheet1!$F$1</c:f>
              <c:strCache>
                <c:ptCount val="1"/>
                <c:pt idx="0">
                  <c:v>其他</c:v>
                </c:pt>
              </c:strCache>
            </c:strRef>
          </c:tx>
          <c:spPr>
            <a:solidFill>
              <a:srgbClr val="4F81BD"/>
            </a:solidFill>
            <a:ln>
              <a:noFill/>
            </a:ln>
            <a:effectLst/>
          </c:spPr>
          <c:cat>
            <c:strRef>
              <c:f>Sheet1!$A$2:$A$6</c:f>
              <c:strCache>
                <c:ptCount val="5"/>
                <c:pt idx="0">
                  <c:v>河北南网</c:v>
                </c:pt>
                <c:pt idx="1">
                  <c:v>京津唐</c:v>
                </c:pt>
                <c:pt idx="2">
                  <c:v>蒙西</c:v>
                </c:pt>
                <c:pt idx="3">
                  <c:v>山东</c:v>
                </c:pt>
                <c:pt idx="4">
                  <c:v>山西</c:v>
                </c:pt>
              </c:strCache>
            </c:strRef>
          </c:cat>
          <c:val>
            <c:numRef>
              <c:f>Sheet1!$F$2:$F$6</c:f>
              <c:numCache>
                <c:formatCode>General</c:formatCode>
                <c:ptCount val="5"/>
                <c:pt idx="0" formatCode="0_);[Red]\(0\)">
                  <c:v>134.20000000000002</c:v>
                </c:pt>
                <c:pt idx="1">
                  <c:v>109</c:v>
                </c:pt>
                <c:pt idx="2" formatCode="0_);[Red]\(0\)">
                  <c:v>0</c:v>
                </c:pt>
                <c:pt idx="3" formatCode="0_);[Red]\(0\)">
                  <c:v>0</c:v>
                </c:pt>
                <c:pt idx="4" formatCode="0_);[Red]\(0\)">
                  <c:v>32.200000000000003</c:v>
                </c:pt>
              </c:numCache>
            </c:numRef>
          </c:val>
          <c:extLst xmlns:c16r2="http://schemas.microsoft.com/office/drawing/2015/06/chart">
            <c:ext xmlns:c16="http://schemas.microsoft.com/office/drawing/2014/chart" uri="{C3380CC4-5D6E-409C-BE32-E72D297353CC}">
              <c16:uniqueId val="{00000004-A87D-4247-96DF-5650EF3FE817}"/>
            </c:ext>
          </c:extLst>
        </c:ser>
        <c:overlap val="100"/>
        <c:axId val="260889984"/>
        <c:axId val="261174400"/>
      </c:barChart>
      <c:lineChart>
        <c:grouping val="standard"/>
        <c:ser>
          <c:idx val="5"/>
          <c:order val="5"/>
          <c:tx>
            <c:strRef>
              <c:f>Sheet1!$G$1</c:f>
              <c:strCache>
                <c:ptCount val="1"/>
                <c:pt idx="0">
                  <c:v>装机容量</c:v>
                </c:pt>
              </c:strCache>
            </c:strRef>
          </c:tx>
          <c:spPr>
            <a:ln>
              <a:solidFill>
                <a:srgbClr val="4BACC6">
                  <a:lumMod val="60000"/>
                  <a:lumOff val="40000"/>
                </a:srgbClr>
              </a:solidFill>
            </a:ln>
          </c:spPr>
          <c:marker>
            <c:spPr>
              <a:noFill/>
              <a:ln>
                <a:noFill/>
              </a:ln>
            </c:spPr>
          </c:marker>
          <c:cat>
            <c:strRef>
              <c:f>Sheet1!$A$2:$A$6</c:f>
              <c:strCache>
                <c:ptCount val="5"/>
                <c:pt idx="0">
                  <c:v>河北南网</c:v>
                </c:pt>
                <c:pt idx="1">
                  <c:v>京津唐</c:v>
                </c:pt>
                <c:pt idx="2">
                  <c:v>蒙西</c:v>
                </c:pt>
                <c:pt idx="3">
                  <c:v>山东</c:v>
                </c:pt>
                <c:pt idx="4">
                  <c:v>山西</c:v>
                </c:pt>
              </c:strCache>
            </c:strRef>
          </c:cat>
          <c:val>
            <c:numRef>
              <c:f>Sheet1!$G$2:$G$6</c:f>
              <c:numCache>
                <c:formatCode>0_);[Red]\(0\)</c:formatCode>
                <c:ptCount val="5"/>
                <c:pt idx="0">
                  <c:v>2674.2299999999987</c:v>
                </c:pt>
                <c:pt idx="1">
                  <c:v>6182.6</c:v>
                </c:pt>
                <c:pt idx="2">
                  <c:v>3326</c:v>
                </c:pt>
                <c:pt idx="3">
                  <c:v>6388.5874999999905</c:v>
                </c:pt>
                <c:pt idx="4">
                  <c:v>6757.6399999999931</c:v>
                </c:pt>
              </c:numCache>
            </c:numRef>
          </c:val>
          <c:extLst xmlns:c16r2="http://schemas.microsoft.com/office/drawing/2015/06/chart">
            <c:ext xmlns:c16="http://schemas.microsoft.com/office/drawing/2014/chart" uri="{C3380CC4-5D6E-409C-BE32-E72D297353CC}">
              <c16:uniqueId val="{00000001-349E-4C1B-AF0C-426878D381CF}"/>
            </c:ext>
          </c:extLst>
        </c:ser>
        <c:marker val="1"/>
        <c:axId val="261178496"/>
        <c:axId val="261176320"/>
      </c:lineChart>
      <c:catAx>
        <c:axId val="260889984"/>
        <c:scaling>
          <c:orientation val="minMax"/>
        </c:scaling>
        <c:axPos val="b"/>
        <c:numFmt formatCode="General" sourceLinked="1"/>
        <c:majorTickMark val="none"/>
        <c:tickLblPos val="nextTo"/>
        <c:spPr>
          <a:noFill/>
          <a:ln w="951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1174400"/>
        <c:crosses val="autoZero"/>
        <c:auto val="1"/>
        <c:lblAlgn val="ctr"/>
        <c:lblOffset val="100"/>
      </c:catAx>
      <c:valAx>
        <c:axId val="261174400"/>
        <c:scaling>
          <c:orientation val="minMax"/>
        </c:scaling>
        <c:axPos val="l"/>
        <c:majorGridlines>
          <c:spPr>
            <a:ln w="9513"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97466896948762"/>
              <c:y val="8.1220513070541081E-2"/>
            </c:manualLayout>
          </c:layout>
        </c:title>
        <c:numFmt formatCode="0&quot;万&quot;&quot;元&quot;" sourceLinked="0"/>
        <c:majorTickMark val="none"/>
        <c:tickLblPos val="nextTo"/>
        <c:spPr>
          <a:noFill/>
          <a:ln w="6342"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889984"/>
        <c:crosses val="autoZero"/>
        <c:crossBetween val="between"/>
      </c:valAx>
      <c:valAx>
        <c:axId val="261176320"/>
        <c:scaling>
          <c:orientation val="minMax"/>
        </c:scaling>
        <c:axPos val="r"/>
        <c:title>
          <c:tx>
            <c:rich>
              <a:bodyPr rot="0" vert="horz"/>
              <a:lstStyle/>
              <a:p>
                <a:pPr>
                  <a:defRPr/>
                </a:pPr>
                <a:r>
                  <a:rPr lang="zh-CN" altLang="en-US"/>
                  <a:t>装机容量</a:t>
                </a:r>
              </a:p>
            </c:rich>
          </c:tx>
          <c:layout>
            <c:manualLayout>
              <c:xMode val="edge"/>
              <c:yMode val="edge"/>
              <c:x val="0.74312032239493375"/>
              <c:y val="7.8227574494364668E-2"/>
            </c:manualLayout>
          </c:layout>
        </c:title>
        <c:numFmt formatCode="0&quot;万&quot;&quot;千&quot;&quot;瓦&quot;" sourceLinked="0"/>
        <c:tickLblPos val="nextTo"/>
        <c:spPr>
          <a:ln>
            <a:noFill/>
          </a:ln>
        </c:spPr>
        <c:crossAx val="261178496"/>
        <c:crosses val="max"/>
        <c:crossBetween val="between"/>
      </c:valAx>
      <c:catAx>
        <c:axId val="261178496"/>
        <c:scaling>
          <c:orientation val="minMax"/>
        </c:scaling>
        <c:delete val="1"/>
        <c:axPos val="b"/>
        <c:numFmt formatCode="General" sourceLinked="1"/>
        <c:tickLblPos val="nextTo"/>
        <c:crossAx val="261176320"/>
        <c:crosses val="autoZero"/>
        <c:auto val="1"/>
        <c:lblAlgn val="ctr"/>
        <c:lblOffset val="100"/>
      </c:catAx>
      <c:spPr>
        <a:noFill/>
        <a:ln w="25389">
          <a:noFill/>
        </a:ln>
      </c:spPr>
    </c:plotArea>
    <c:legend>
      <c:legendPos val="b"/>
      <c:spPr>
        <a:noFill/>
        <a:ln w="25369">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3"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a:lstStyle/>
          <a:p>
            <a:pPr>
              <a:defRPr/>
            </a:pPr>
            <a:r>
              <a:rPr lang="zh-CN" altLang="en-US" sz="1000" baseline="0"/>
              <a:t>装机容量</a:t>
            </a:r>
            <a:r>
              <a:rPr lang="zh-CN" altLang="en-US" baseline="0"/>
              <a:t> </a:t>
            </a:r>
            <a:endParaRPr lang="zh-CN" altLang="en-US"/>
          </a:p>
        </c:rich>
      </c:tx>
      <c:layout>
        <c:manualLayout>
          <c:xMode val="edge"/>
          <c:yMode val="edge"/>
          <c:x val="0.81165778706484182"/>
          <c:y val="4.9535603715170295E-2"/>
        </c:manualLayout>
      </c:layout>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Sheet1!$A$2:$A$5</c:f>
              <c:strCache>
                <c:ptCount val="4"/>
                <c:pt idx="0">
                  <c:v>黑龙江</c:v>
                </c:pt>
                <c:pt idx="1">
                  <c:v>吉林</c:v>
                </c:pt>
                <c:pt idx="2">
                  <c:v>辽宁</c:v>
                </c:pt>
                <c:pt idx="3">
                  <c:v>蒙东</c:v>
                </c:pt>
              </c:strCache>
            </c:strRef>
          </c:cat>
          <c:val>
            <c:numRef>
              <c:f>Sheet1!$B$2:$B$5</c:f>
              <c:numCache>
                <c:formatCode>General</c:formatCode>
                <c:ptCount val="4"/>
                <c:pt idx="0">
                  <c:v>28325.833124999994</c:v>
                </c:pt>
                <c:pt idx="1">
                  <c:v>20825.277666000002</c:v>
                </c:pt>
                <c:pt idx="2">
                  <c:v>80209.400265999968</c:v>
                </c:pt>
                <c:pt idx="3">
                  <c:v>12076.586340999993</c:v>
                </c:pt>
              </c:numCache>
            </c:numRef>
          </c:val>
          <c:extLst xmlns:c16r2="http://schemas.microsoft.com/office/drawing/2015/06/chart">
            <c:ext xmlns:c16="http://schemas.microsoft.com/office/drawing/2014/chart" uri="{C3380CC4-5D6E-409C-BE32-E72D297353CC}">
              <c16:uniqueId val="{00000000-4E0C-46B0-97D1-04C6A71C28CA}"/>
            </c:ext>
          </c:extLst>
        </c:ser>
        <c:ser>
          <c:idx val="1"/>
          <c:order val="1"/>
          <c:tx>
            <c:strRef>
              <c:f>Sheet1!$C$1</c:f>
              <c:strCache>
                <c:ptCount val="1"/>
                <c:pt idx="0">
                  <c:v>AGC</c:v>
                </c:pt>
              </c:strCache>
            </c:strRef>
          </c:tx>
          <c:spPr>
            <a:solidFill>
              <a:schemeClr val="accent2"/>
            </a:solidFill>
            <a:ln>
              <a:noFill/>
            </a:ln>
            <a:effectLst/>
          </c:spPr>
          <c:cat>
            <c:strRef>
              <c:f>Sheet1!$A$2:$A$5</c:f>
              <c:strCache>
                <c:ptCount val="4"/>
                <c:pt idx="0">
                  <c:v>黑龙江</c:v>
                </c:pt>
                <c:pt idx="1">
                  <c:v>吉林</c:v>
                </c:pt>
                <c:pt idx="2">
                  <c:v>辽宁</c:v>
                </c:pt>
                <c:pt idx="3">
                  <c:v>蒙东</c:v>
                </c:pt>
              </c:strCache>
            </c:strRef>
          </c:cat>
          <c:val>
            <c:numRef>
              <c:f>Sheet1!$C$2:$C$5</c:f>
              <c:numCache>
                <c:formatCode>General</c:formatCode>
                <c:ptCount val="4"/>
                <c:pt idx="0">
                  <c:v>0</c:v>
                </c:pt>
                <c:pt idx="1">
                  <c:v>222.81573299999999</c:v>
                </c:pt>
                <c:pt idx="2">
                  <c:v>770.47359999999992</c:v>
                </c:pt>
                <c:pt idx="3">
                  <c:v>0</c:v>
                </c:pt>
              </c:numCache>
            </c:numRef>
          </c:val>
          <c:extLst xmlns:c16r2="http://schemas.microsoft.com/office/drawing/2015/06/chart">
            <c:ext xmlns:c16="http://schemas.microsoft.com/office/drawing/2014/chart" uri="{C3380CC4-5D6E-409C-BE32-E72D297353CC}">
              <c16:uniqueId val="{00000001-4E0C-46B0-97D1-04C6A71C28CA}"/>
            </c:ext>
          </c:extLst>
        </c:ser>
        <c:ser>
          <c:idx val="2"/>
          <c:order val="2"/>
          <c:tx>
            <c:strRef>
              <c:f>Sheet1!$D$1</c:f>
              <c:strCache>
                <c:ptCount val="1"/>
                <c:pt idx="0">
                  <c:v>备用</c:v>
                </c:pt>
              </c:strCache>
            </c:strRef>
          </c:tx>
          <c:spPr>
            <a:solidFill>
              <a:schemeClr val="accent3"/>
            </a:solidFill>
            <a:ln>
              <a:noFill/>
            </a:ln>
            <a:effectLst/>
          </c:spPr>
          <c:cat>
            <c:strRef>
              <c:f>Sheet1!$A$2:$A$5</c:f>
              <c:strCache>
                <c:ptCount val="4"/>
                <c:pt idx="0">
                  <c:v>黑龙江</c:v>
                </c:pt>
                <c:pt idx="1">
                  <c:v>吉林</c:v>
                </c:pt>
                <c:pt idx="2">
                  <c:v>辽宁</c:v>
                </c:pt>
                <c:pt idx="3">
                  <c:v>蒙东</c:v>
                </c:pt>
              </c:strCache>
            </c:strRef>
          </c:cat>
          <c:val>
            <c:numRef>
              <c:f>Sheet1!$D$2:$D$5</c:f>
              <c:numCache>
                <c:formatCode>General</c:formatCode>
                <c:ptCount val="4"/>
                <c:pt idx="0">
                  <c:v>2451.8463670000001</c:v>
                </c:pt>
                <c:pt idx="1">
                  <c:v>0</c:v>
                </c:pt>
                <c:pt idx="2">
                  <c:v>2137.4085999999998</c:v>
                </c:pt>
                <c:pt idx="3">
                  <c:v>0</c:v>
                </c:pt>
              </c:numCache>
            </c:numRef>
          </c:val>
          <c:extLst xmlns:c16r2="http://schemas.microsoft.com/office/drawing/2015/06/chart">
            <c:ext xmlns:c16="http://schemas.microsoft.com/office/drawing/2014/chart" uri="{C3380CC4-5D6E-409C-BE32-E72D297353CC}">
              <c16:uniqueId val="{00000002-4E0C-46B0-97D1-04C6A71C28CA}"/>
            </c:ext>
          </c:extLst>
        </c:ser>
        <c:overlap val="100"/>
        <c:axId val="261265280"/>
        <c:axId val="261266816"/>
      </c:barChart>
      <c:lineChart>
        <c:grouping val="standard"/>
        <c:ser>
          <c:idx val="3"/>
          <c:order val="3"/>
          <c:tx>
            <c:strRef>
              <c:f>Sheet1!$E$1</c:f>
              <c:strCache>
                <c:ptCount val="1"/>
                <c:pt idx="0">
                  <c:v>装机容量</c:v>
                </c:pt>
              </c:strCache>
            </c:strRef>
          </c:tx>
          <c:spPr>
            <a:ln>
              <a:solidFill>
                <a:srgbClr val="4BACC6">
                  <a:lumMod val="40000"/>
                  <a:lumOff val="60000"/>
                </a:srgbClr>
              </a:solidFill>
            </a:ln>
            <a:effectLst/>
          </c:spPr>
          <c:marker>
            <c:symbol val="none"/>
          </c:marker>
          <c:cat>
            <c:strRef>
              <c:f>Sheet1!$A$2:$A$5</c:f>
              <c:strCache>
                <c:ptCount val="4"/>
                <c:pt idx="0">
                  <c:v>黑龙江</c:v>
                </c:pt>
                <c:pt idx="1">
                  <c:v>吉林</c:v>
                </c:pt>
                <c:pt idx="2">
                  <c:v>辽宁</c:v>
                </c:pt>
                <c:pt idx="3">
                  <c:v>蒙东</c:v>
                </c:pt>
              </c:strCache>
            </c:strRef>
          </c:cat>
          <c:val>
            <c:numRef>
              <c:f>Sheet1!$E$2:$E$5</c:f>
              <c:numCache>
                <c:formatCode>0_ </c:formatCode>
                <c:ptCount val="4"/>
                <c:pt idx="0">
                  <c:v>2427.9999999999977</c:v>
                </c:pt>
                <c:pt idx="1">
                  <c:v>2069.6</c:v>
                </c:pt>
                <c:pt idx="2">
                  <c:v>3569.5000000000036</c:v>
                </c:pt>
                <c:pt idx="3">
                  <c:v>2452.5269999999987</c:v>
                </c:pt>
              </c:numCache>
            </c:numRef>
          </c:val>
          <c:extLst xmlns:c16r2="http://schemas.microsoft.com/office/drawing/2015/06/chart">
            <c:ext xmlns:c16="http://schemas.microsoft.com/office/drawing/2014/chart" uri="{C3380CC4-5D6E-409C-BE32-E72D297353CC}">
              <c16:uniqueId val="{00000003-4E0C-46B0-97D1-04C6A71C28CA}"/>
            </c:ext>
          </c:extLst>
        </c:ser>
        <c:marker val="1"/>
        <c:axId val="261275008"/>
        <c:axId val="261273088"/>
      </c:lineChart>
      <c:catAx>
        <c:axId val="261265280"/>
        <c:scaling>
          <c:orientation val="minMax"/>
        </c:scaling>
        <c:axPos val="b"/>
        <c:numFmt formatCode="General" sourceLinked="1"/>
        <c:majorTickMark val="none"/>
        <c:tickLblPos val="nextTo"/>
        <c:spPr>
          <a:noFill/>
          <a:ln w="951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1266816"/>
        <c:crosses val="autoZero"/>
        <c:auto val="1"/>
        <c:lblAlgn val="ctr"/>
        <c:lblOffset val="100"/>
      </c:catAx>
      <c:valAx>
        <c:axId val="261266816"/>
        <c:scaling>
          <c:orientation val="minMax"/>
        </c:scaling>
        <c:axPos val="l"/>
        <c:majorGridlines>
          <c:spPr>
            <a:ln w="9517"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2888107791446982"/>
              <c:y val="8.1220513070541081E-2"/>
            </c:manualLayout>
          </c:layout>
        </c:title>
        <c:numFmt formatCode="0&quot;万&quot;&quot;元&quot;" sourceLinked="0"/>
        <c:majorTickMark val="none"/>
        <c:tickLblPos val="nextTo"/>
        <c:spPr>
          <a:noFill/>
          <a:ln w="634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1265280"/>
        <c:crosses val="autoZero"/>
        <c:crossBetween val="between"/>
      </c:valAx>
      <c:valAx>
        <c:axId val="261273088"/>
        <c:scaling>
          <c:orientation val="minMax"/>
        </c:scaling>
        <c:axPos val="r"/>
        <c:title>
          <c:tx>
            <c:rich>
              <a:bodyPr/>
              <a:lstStyle/>
              <a:p>
                <a:pPr>
                  <a:defRPr/>
                </a:pPr>
                <a:r>
                  <a:rPr lang="zh-CN" altLang="en-US" baseline="0"/>
                  <a:t> </a:t>
                </a:r>
                <a:endParaRPr lang="zh-CN" altLang="en-US"/>
              </a:p>
            </c:rich>
          </c:tx>
        </c:title>
        <c:numFmt formatCode="0&quot;万&quot;&quot;千&quot;&quot;瓦&quot;" sourceLinked="0"/>
        <c:tickLblPos val="nextTo"/>
        <c:spPr>
          <a:ln>
            <a:noFill/>
          </a:ln>
        </c:spPr>
        <c:crossAx val="261275008"/>
        <c:crosses val="max"/>
        <c:crossBetween val="between"/>
      </c:valAx>
      <c:catAx>
        <c:axId val="261275008"/>
        <c:scaling>
          <c:orientation val="minMax"/>
        </c:scaling>
        <c:delete val="1"/>
        <c:axPos val="b"/>
        <c:numFmt formatCode="General" sourceLinked="1"/>
        <c:tickLblPos val="nextTo"/>
        <c:crossAx val="261273088"/>
        <c:crosses val="autoZero"/>
        <c:auto val="1"/>
        <c:lblAlgn val="ctr"/>
        <c:lblOffset val="100"/>
      </c:catAx>
      <c:spPr>
        <a:noFill/>
        <a:ln w="25400">
          <a:noFill/>
        </a:ln>
      </c:spPr>
    </c:plotArea>
    <c:legend>
      <c:legendPos val="b"/>
      <c:spPr>
        <a:noFill/>
        <a:ln w="25380">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7"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ltLang="en-US" sz="1000" b="1">
              <a:latin typeface="等线" panose="02010600030101010101" pitchFamily="2" charset="-122"/>
              <a:ea typeface="等线" panose="02010600030101010101" pitchFamily="2" charset="-122"/>
            </a:endParaRPr>
          </a:p>
        </c:rich>
      </c:tx>
      <c:spPr>
        <a:noFill/>
        <a:ln>
          <a:noFill/>
        </a:ln>
        <a:effectLst/>
      </c:spPr>
    </c:title>
    <c:plotArea>
      <c:layout/>
      <c:barChart>
        <c:barDir val="col"/>
        <c:grouping val="stacked"/>
        <c:ser>
          <c:idx val="0"/>
          <c:order val="0"/>
          <c:tx>
            <c:strRef>
              <c:f>Sheet1!$B$1</c:f>
              <c:strCache>
                <c:ptCount val="1"/>
                <c:pt idx="0">
                  <c:v>调峰</c:v>
                </c:pt>
              </c:strCache>
            </c:strRef>
          </c:tx>
          <c:spPr>
            <a:solidFill>
              <a:schemeClr val="accent5"/>
            </a:solidFill>
            <a:ln>
              <a:noFill/>
            </a:ln>
            <a:effectLst/>
          </c:spPr>
          <c:cat>
            <c:strRef>
              <c:f>Sheet1!$A$2:$A$6</c:f>
              <c:strCache>
                <c:ptCount val="5"/>
                <c:pt idx="0">
                  <c:v>甘肃</c:v>
                </c:pt>
                <c:pt idx="1">
                  <c:v>宁夏</c:v>
                </c:pt>
                <c:pt idx="2">
                  <c:v>青海</c:v>
                </c:pt>
                <c:pt idx="3">
                  <c:v>陕西</c:v>
                </c:pt>
                <c:pt idx="4">
                  <c:v>新疆</c:v>
                </c:pt>
              </c:strCache>
            </c:strRef>
          </c:cat>
          <c:val>
            <c:numRef>
              <c:f>Sheet1!$B$2:$B$6</c:f>
              <c:numCache>
                <c:formatCode>0_ </c:formatCode>
                <c:ptCount val="5"/>
                <c:pt idx="0">
                  <c:v>2321.9949520000009</c:v>
                </c:pt>
                <c:pt idx="1">
                  <c:v>398.34059999999994</c:v>
                </c:pt>
                <c:pt idx="2">
                  <c:v>3284.4639999999999</c:v>
                </c:pt>
                <c:pt idx="3">
                  <c:v>1052.2863</c:v>
                </c:pt>
                <c:pt idx="4">
                  <c:v>16912.065100000003</c:v>
                </c:pt>
              </c:numCache>
            </c:numRef>
          </c:val>
          <c:extLst xmlns:c16r2="http://schemas.microsoft.com/office/drawing/2015/06/chart">
            <c:ext xmlns:c16="http://schemas.microsoft.com/office/drawing/2014/chart" uri="{C3380CC4-5D6E-409C-BE32-E72D297353CC}">
              <c16:uniqueId val="{00000000-CA00-48DA-ACC1-03A235E1878B}"/>
            </c:ext>
          </c:extLst>
        </c:ser>
        <c:ser>
          <c:idx val="1"/>
          <c:order val="1"/>
          <c:tx>
            <c:strRef>
              <c:f>Sheet1!$C$1</c:f>
              <c:strCache>
                <c:ptCount val="1"/>
                <c:pt idx="0">
                  <c:v>AGC</c:v>
                </c:pt>
              </c:strCache>
            </c:strRef>
          </c:tx>
          <c:spPr>
            <a:solidFill>
              <a:schemeClr val="accent6"/>
            </a:solidFill>
            <a:ln>
              <a:noFill/>
            </a:ln>
            <a:effectLst/>
          </c:spPr>
          <c:cat>
            <c:strRef>
              <c:f>Sheet1!$A$2:$A$6</c:f>
              <c:strCache>
                <c:ptCount val="5"/>
                <c:pt idx="0">
                  <c:v>甘肃</c:v>
                </c:pt>
                <c:pt idx="1">
                  <c:v>宁夏</c:v>
                </c:pt>
                <c:pt idx="2">
                  <c:v>青海</c:v>
                </c:pt>
                <c:pt idx="3">
                  <c:v>陕西</c:v>
                </c:pt>
                <c:pt idx="4">
                  <c:v>新疆</c:v>
                </c:pt>
              </c:strCache>
            </c:strRef>
          </c:cat>
          <c:val>
            <c:numRef>
              <c:f>Sheet1!$C$2:$C$6</c:f>
              <c:numCache>
                <c:formatCode>0_ </c:formatCode>
                <c:ptCount val="5"/>
                <c:pt idx="0">
                  <c:v>12096.991144</c:v>
                </c:pt>
                <c:pt idx="1">
                  <c:v>13772.779700000005</c:v>
                </c:pt>
                <c:pt idx="2">
                  <c:v>11990.914299999999</c:v>
                </c:pt>
                <c:pt idx="3">
                  <c:v>13686.714900000004</c:v>
                </c:pt>
                <c:pt idx="4">
                  <c:v>10510.112700000003</c:v>
                </c:pt>
              </c:numCache>
            </c:numRef>
          </c:val>
          <c:extLst xmlns:c16r2="http://schemas.microsoft.com/office/drawing/2015/06/chart">
            <c:ext xmlns:c16="http://schemas.microsoft.com/office/drawing/2014/chart" uri="{C3380CC4-5D6E-409C-BE32-E72D297353CC}">
              <c16:uniqueId val="{00000001-CA00-48DA-ACC1-03A235E1878B}"/>
            </c:ext>
          </c:extLst>
        </c:ser>
        <c:ser>
          <c:idx val="2"/>
          <c:order val="2"/>
          <c:tx>
            <c:strRef>
              <c:f>Sheet1!$D$1</c:f>
              <c:strCache>
                <c:ptCount val="1"/>
                <c:pt idx="0">
                  <c:v>备用</c:v>
                </c:pt>
              </c:strCache>
            </c:strRef>
          </c:tx>
          <c:spPr>
            <a:solidFill>
              <a:schemeClr val="bg1">
                <a:lumMod val="75000"/>
              </a:schemeClr>
            </a:solidFill>
            <a:ln>
              <a:noFill/>
            </a:ln>
            <a:effectLst/>
          </c:spPr>
          <c:cat>
            <c:strRef>
              <c:f>Sheet1!$A$2:$A$6</c:f>
              <c:strCache>
                <c:ptCount val="5"/>
                <c:pt idx="0">
                  <c:v>甘肃</c:v>
                </c:pt>
                <c:pt idx="1">
                  <c:v>宁夏</c:v>
                </c:pt>
                <c:pt idx="2">
                  <c:v>青海</c:v>
                </c:pt>
                <c:pt idx="3">
                  <c:v>陕西</c:v>
                </c:pt>
                <c:pt idx="4">
                  <c:v>新疆</c:v>
                </c:pt>
              </c:strCache>
            </c:strRef>
          </c:cat>
          <c:val>
            <c:numRef>
              <c:f>Sheet1!$D$2:$D$6</c:f>
              <c:numCache>
                <c:formatCode>0_ </c:formatCode>
                <c:ptCount val="5"/>
                <c:pt idx="0">
                  <c:v>11730.389399999993</c:v>
                </c:pt>
                <c:pt idx="1">
                  <c:v>30494.616499999996</c:v>
                </c:pt>
                <c:pt idx="2">
                  <c:v>7938.9636999999993</c:v>
                </c:pt>
                <c:pt idx="3">
                  <c:v>31137.418099999999</c:v>
                </c:pt>
                <c:pt idx="4">
                  <c:v>17802.280800000011</c:v>
                </c:pt>
              </c:numCache>
            </c:numRef>
          </c:val>
          <c:extLst xmlns:c16r2="http://schemas.microsoft.com/office/drawing/2015/06/chart">
            <c:ext xmlns:c16="http://schemas.microsoft.com/office/drawing/2014/chart" uri="{C3380CC4-5D6E-409C-BE32-E72D297353CC}">
              <c16:uniqueId val="{00000002-CA00-48DA-ACC1-03A235E1878B}"/>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甘肃</c:v>
                </c:pt>
                <c:pt idx="1">
                  <c:v>宁夏</c:v>
                </c:pt>
                <c:pt idx="2">
                  <c:v>青海</c:v>
                </c:pt>
                <c:pt idx="3">
                  <c:v>陕西</c:v>
                </c:pt>
                <c:pt idx="4">
                  <c:v>新疆</c:v>
                </c:pt>
              </c:strCache>
            </c:strRef>
          </c:cat>
          <c:val>
            <c:numRef>
              <c:f>Sheet1!$E$2:$E$6</c:f>
              <c:numCache>
                <c:formatCode>General</c:formatCode>
                <c:ptCount val="5"/>
                <c:pt idx="0">
                  <c:v>4531.8621805000039</c:v>
                </c:pt>
                <c:pt idx="1">
                  <c:v>6856.8945000000003</c:v>
                </c:pt>
                <c:pt idx="2">
                  <c:v>3317.6115000000023</c:v>
                </c:pt>
                <c:pt idx="3">
                  <c:v>4953.0455000000002</c:v>
                </c:pt>
                <c:pt idx="4">
                  <c:v>8562.0297999999948</c:v>
                </c:pt>
              </c:numCache>
            </c:numRef>
          </c:val>
          <c:extLst xmlns:c16r2="http://schemas.microsoft.com/office/drawing/2015/06/chart">
            <c:ext xmlns:c16="http://schemas.microsoft.com/office/drawing/2014/chart" uri="{C3380CC4-5D6E-409C-BE32-E72D297353CC}">
              <c16:uniqueId val="{00000003-CA00-48DA-ACC1-03A235E1878B}"/>
            </c:ext>
          </c:extLst>
        </c:ser>
        <c:ser>
          <c:idx val="4"/>
          <c:order val="4"/>
          <c:tx>
            <c:strRef>
              <c:f>Sheet1!$F$1</c:f>
              <c:strCache>
                <c:ptCount val="1"/>
                <c:pt idx="0">
                  <c:v>其他</c:v>
                </c:pt>
              </c:strCache>
            </c:strRef>
          </c:tx>
          <c:spPr>
            <a:solidFill>
              <a:schemeClr val="accent1"/>
            </a:solidFill>
            <a:ln>
              <a:noFill/>
            </a:ln>
            <a:effectLst/>
          </c:spPr>
          <c:cat>
            <c:strRef>
              <c:f>Sheet1!$A$2:$A$6</c:f>
              <c:strCache>
                <c:ptCount val="5"/>
                <c:pt idx="0">
                  <c:v>甘肃</c:v>
                </c:pt>
                <c:pt idx="1">
                  <c:v>宁夏</c:v>
                </c:pt>
                <c:pt idx="2">
                  <c:v>青海</c:v>
                </c:pt>
                <c:pt idx="3">
                  <c:v>陕西</c:v>
                </c:pt>
                <c:pt idx="4">
                  <c:v>新疆</c:v>
                </c:pt>
              </c:strCache>
            </c:strRef>
          </c:cat>
          <c:val>
            <c:numRef>
              <c:f>Sheet1!$F$2:$F$6</c:f>
              <c:numCache>
                <c:formatCode>0_ </c:formatCode>
                <c:ptCount val="5"/>
                <c:pt idx="0">
                  <c:v>0</c:v>
                </c:pt>
                <c:pt idx="1">
                  <c:v>6</c:v>
                </c:pt>
                <c:pt idx="2">
                  <c:v>3</c:v>
                </c:pt>
                <c:pt idx="3">
                  <c:v>35.200000000000003</c:v>
                </c:pt>
                <c:pt idx="4">
                  <c:v>113</c:v>
                </c:pt>
              </c:numCache>
            </c:numRef>
          </c:val>
          <c:extLst xmlns:c16r2="http://schemas.microsoft.com/office/drawing/2015/06/chart">
            <c:ext xmlns:c16="http://schemas.microsoft.com/office/drawing/2014/chart" uri="{C3380CC4-5D6E-409C-BE32-E72D297353CC}">
              <c16:uniqueId val="{00000004-CA00-48DA-ACC1-03A235E1878B}"/>
            </c:ext>
          </c:extLst>
        </c:ser>
        <c:gapWidth val="219"/>
        <c:overlap val="100"/>
        <c:axId val="262425216"/>
        <c:axId val="262435200"/>
      </c:barChart>
      <c:lineChart>
        <c:grouping val="standard"/>
        <c:ser>
          <c:idx val="5"/>
          <c:order val="5"/>
          <c:tx>
            <c:strRef>
              <c:f>Sheet1!$G$1</c:f>
              <c:strCache>
                <c:ptCount val="1"/>
                <c:pt idx="0">
                  <c:v>装机容量</c:v>
                </c:pt>
              </c:strCache>
            </c:strRef>
          </c:tx>
          <c:spPr>
            <a:ln w="28575" cap="rnd">
              <a:solidFill>
                <a:schemeClr val="accent5">
                  <a:lumMod val="60000"/>
                  <a:lumOff val="40000"/>
                </a:schemeClr>
              </a:solidFill>
              <a:round/>
            </a:ln>
            <a:effectLst/>
          </c:spPr>
          <c:marker>
            <c:symbol val="circle"/>
            <c:size val="5"/>
            <c:spPr>
              <a:noFill/>
              <a:ln w="9525">
                <a:noFill/>
              </a:ln>
              <a:effectLst/>
            </c:spPr>
          </c:marker>
          <c:cat>
            <c:strRef>
              <c:f>Sheet1!$A$2:$A$6</c:f>
              <c:strCache>
                <c:ptCount val="5"/>
                <c:pt idx="0">
                  <c:v>甘肃</c:v>
                </c:pt>
                <c:pt idx="1">
                  <c:v>宁夏</c:v>
                </c:pt>
                <c:pt idx="2">
                  <c:v>青海</c:v>
                </c:pt>
                <c:pt idx="3">
                  <c:v>陕西</c:v>
                </c:pt>
                <c:pt idx="4">
                  <c:v>新疆</c:v>
                </c:pt>
              </c:strCache>
            </c:strRef>
          </c:cat>
          <c:val>
            <c:numRef>
              <c:f>Sheet1!$G$2:$G$6</c:f>
              <c:numCache>
                <c:formatCode>0_ </c:formatCode>
                <c:ptCount val="5"/>
                <c:pt idx="0">
                  <c:v>4166.1900000000014</c:v>
                </c:pt>
                <c:pt idx="1">
                  <c:v>3519.7709999999988</c:v>
                </c:pt>
                <c:pt idx="2">
                  <c:v>2316.2410000000004</c:v>
                </c:pt>
                <c:pt idx="3">
                  <c:v>3219.7449999999985</c:v>
                </c:pt>
                <c:pt idx="4">
                  <c:v>2641.86</c:v>
                </c:pt>
              </c:numCache>
            </c:numRef>
          </c:val>
          <c:extLst xmlns:c16r2="http://schemas.microsoft.com/office/drawing/2015/06/chart">
            <c:ext xmlns:c16="http://schemas.microsoft.com/office/drawing/2014/chart" uri="{C3380CC4-5D6E-409C-BE32-E72D297353CC}">
              <c16:uniqueId val="{00000005-CA00-48DA-ACC1-03A235E1878B}"/>
            </c:ext>
          </c:extLst>
        </c:ser>
        <c:marker val="1"/>
        <c:axId val="262439296"/>
        <c:axId val="262437120"/>
      </c:lineChart>
      <c:catAx>
        <c:axId val="262425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2435200"/>
        <c:crosses val="autoZero"/>
        <c:auto val="1"/>
        <c:lblAlgn val="ctr"/>
        <c:lblOffset val="100"/>
      </c:catAx>
      <c:valAx>
        <c:axId val="262435200"/>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solidFill>
                      <a:sysClr val="windowText" lastClr="000000"/>
                    </a:solidFill>
                    <a:latin typeface="等线" panose="02010600030101010101" pitchFamily="2" charset="-122"/>
                    <a:ea typeface="等线" panose="02010600030101010101" pitchFamily="2" charset="-122"/>
                  </a:rPr>
                  <a:t>金额</a:t>
                </a:r>
              </a:p>
            </c:rich>
          </c:tx>
          <c:layout>
            <c:manualLayout>
              <c:xMode val="edge"/>
              <c:yMode val="edge"/>
              <c:x val="0.12731481481481483"/>
              <c:y val="3.7225346831646078E-2"/>
            </c:manualLayout>
          </c:layout>
          <c:spPr>
            <a:noFill/>
            <a:ln>
              <a:noFill/>
            </a:ln>
            <a:effectLst/>
          </c:spPr>
        </c:title>
        <c:numFmt formatCode="0&quot;万&quot;&quot;元&quot;" sourceLinked="0"/>
        <c:maj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等线" panose="02010600030101010101" pitchFamily="2" charset="-122"/>
                <a:ea typeface="等线" panose="02010600030101010101" pitchFamily="2" charset="-122"/>
                <a:cs typeface="+mn-cs"/>
              </a:defRPr>
            </a:pPr>
            <a:endParaRPr lang="zh-CN"/>
          </a:p>
        </c:txPr>
        <c:crossAx val="262425216"/>
        <c:crosses val="autoZero"/>
        <c:crossBetween val="between"/>
      </c:valAx>
      <c:valAx>
        <c:axId val="262437120"/>
        <c:scaling>
          <c:orientation val="minMax"/>
        </c:scaling>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solidFill>
                      <a:sysClr val="windowText" lastClr="000000"/>
                    </a:solidFill>
                    <a:latin typeface="等线" panose="02010600030101010101" pitchFamily="2" charset="-122"/>
                    <a:ea typeface="等线" panose="02010600030101010101" pitchFamily="2" charset="-122"/>
                  </a:rPr>
                  <a:t>装机容量</a:t>
                </a:r>
              </a:p>
            </c:rich>
          </c:tx>
          <c:layout>
            <c:manualLayout>
              <c:xMode val="edge"/>
              <c:yMode val="edge"/>
              <c:x val="0.7407407407407407"/>
              <c:y val="4.5161854768153958E-2"/>
            </c:manualLayout>
          </c:layout>
          <c:spPr>
            <a:noFill/>
            <a:ln>
              <a:noFill/>
            </a:ln>
            <a:effectLst/>
          </c:spPr>
        </c:title>
        <c:numFmt formatCode="0&quot;万&quot;&quot;千&quot;&quot;瓦&quot;" sourceLinked="0"/>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等线" panose="02010600030101010101" pitchFamily="2" charset="-122"/>
                <a:ea typeface="等线" panose="02010600030101010101" pitchFamily="2" charset="-122"/>
                <a:cs typeface="+mn-cs"/>
              </a:defRPr>
            </a:pPr>
            <a:endParaRPr lang="zh-CN"/>
          </a:p>
        </c:txPr>
        <c:crossAx val="262439296"/>
        <c:crosses val="max"/>
        <c:crossBetween val="between"/>
      </c:valAx>
      <c:catAx>
        <c:axId val="262439296"/>
        <c:scaling>
          <c:orientation val="minMax"/>
        </c:scaling>
        <c:delete val="1"/>
        <c:axPos val="b"/>
        <c:numFmt formatCode="General" sourceLinked="1"/>
        <c:tickLblPos val="nextTo"/>
        <c:crossAx val="26243712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baseline="0"/>
              <a:t> </a:t>
            </a: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Sheet1!$B$2:$B$7</c:f>
              <c:numCache>
                <c:formatCode>General</c:formatCode>
                <c:ptCount val="6"/>
                <c:pt idx="0">
                  <c:v>172.40518300000005</c:v>
                </c:pt>
                <c:pt idx="1">
                  <c:v>15559.800978999996</c:v>
                </c:pt>
                <c:pt idx="2">
                  <c:v>75.202332999999939</c:v>
                </c:pt>
                <c:pt idx="3">
                  <c:v>4330.9000000000005</c:v>
                </c:pt>
                <c:pt idx="4">
                  <c:v>2344.8922499999999</c:v>
                </c:pt>
                <c:pt idx="5">
                  <c:v>2410.2439999999988</c:v>
                </c:pt>
              </c:numCache>
            </c:numRef>
          </c:val>
          <c:extLst xmlns:c16r2="http://schemas.microsoft.com/office/drawing/2015/06/chart">
            <c:ext xmlns:c16="http://schemas.microsoft.com/office/drawing/2014/chart" uri="{C3380CC4-5D6E-409C-BE32-E72D297353CC}">
              <c16:uniqueId val="{00000000-ACE7-41A5-9D93-8FE5C016C4A1}"/>
            </c:ext>
          </c:extLst>
        </c:ser>
        <c:ser>
          <c:idx val="1"/>
          <c:order val="1"/>
          <c:tx>
            <c:strRef>
              <c:f>Sheet1!$C$1</c:f>
              <c:strCache>
                <c:ptCount val="1"/>
                <c:pt idx="0">
                  <c:v>AGC</c:v>
                </c:pt>
              </c:strCache>
            </c:strRef>
          </c:tx>
          <c:spPr>
            <a:solidFill>
              <a:srgbClr val="F79646"/>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Sheet1!$C$2:$C$7</c:f>
              <c:numCache>
                <c:formatCode>General</c:formatCode>
                <c:ptCount val="6"/>
                <c:pt idx="0">
                  <c:v>3542.7093600000003</c:v>
                </c:pt>
                <c:pt idx="1">
                  <c:v>4349.8282670000026</c:v>
                </c:pt>
                <c:pt idx="2">
                  <c:v>2635.559663</c:v>
                </c:pt>
                <c:pt idx="3">
                  <c:v>8801.2000000000044</c:v>
                </c:pt>
                <c:pt idx="4">
                  <c:v>2504.8309819999995</c:v>
                </c:pt>
                <c:pt idx="5">
                  <c:v>14052.735400000005</c:v>
                </c:pt>
              </c:numCache>
            </c:numRef>
          </c:val>
          <c:extLst xmlns:c16r2="http://schemas.microsoft.com/office/drawing/2015/06/chart">
            <c:ext xmlns:c16="http://schemas.microsoft.com/office/drawing/2014/chart" uri="{C3380CC4-5D6E-409C-BE32-E72D297353CC}">
              <c16:uniqueId val="{00000001-ACE7-41A5-9D93-8FE5C016C4A1}"/>
            </c:ext>
          </c:extLst>
        </c:ser>
        <c:ser>
          <c:idx val="2"/>
          <c:order val="2"/>
          <c:tx>
            <c:strRef>
              <c:f>Sheet1!$D$1</c:f>
              <c:strCache>
                <c:ptCount val="1"/>
                <c:pt idx="0">
                  <c:v>备用</c:v>
                </c:pt>
              </c:strCache>
            </c:strRef>
          </c:tx>
          <c:spPr>
            <a:solidFill>
              <a:schemeClr val="accent3"/>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Sheet1!$D$2:$D$7</c:f>
              <c:numCache>
                <c:formatCode>General</c:formatCode>
                <c:ptCount val="6"/>
                <c:pt idx="0">
                  <c:v>2124.2570700000001</c:v>
                </c:pt>
                <c:pt idx="1">
                  <c:v>3790.2398879145567</c:v>
                </c:pt>
                <c:pt idx="2">
                  <c:v>585.18489600000021</c:v>
                </c:pt>
                <c:pt idx="3">
                  <c:v>1756.8000000000002</c:v>
                </c:pt>
                <c:pt idx="4">
                  <c:v>255.38491500000001</c:v>
                </c:pt>
                <c:pt idx="5">
                  <c:v>2291.4954000000012</c:v>
                </c:pt>
              </c:numCache>
            </c:numRef>
          </c:val>
          <c:extLst xmlns:c16r2="http://schemas.microsoft.com/office/drawing/2015/06/chart">
            <c:ext xmlns:c16="http://schemas.microsoft.com/office/drawing/2014/chart" uri="{C3380CC4-5D6E-409C-BE32-E72D297353CC}">
              <c16:uniqueId val="{00000002-ACE7-41A5-9D93-8FE5C016C4A1}"/>
            </c:ext>
          </c:extLst>
        </c:ser>
        <c:ser>
          <c:idx val="3"/>
          <c:order val="3"/>
          <c:tx>
            <c:strRef>
              <c:f>Sheet1!$E$1</c:f>
              <c:strCache>
                <c:ptCount val="1"/>
                <c:pt idx="0">
                  <c:v>调压</c:v>
                </c:pt>
              </c:strCache>
            </c:strRef>
          </c:tx>
          <c:spPr>
            <a:solidFill>
              <a:srgbClr val="92D050"/>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Sheet1!$E$2:$E$7</c:f>
              <c:numCache>
                <c:formatCode>General</c:formatCode>
                <c:ptCount val="6"/>
                <c:pt idx="0">
                  <c:v>1002.5201709999999</c:v>
                </c:pt>
                <c:pt idx="1">
                  <c:v>1738.5266841849868</c:v>
                </c:pt>
                <c:pt idx="2">
                  <c:v>588.8091300000001</c:v>
                </c:pt>
                <c:pt idx="3">
                  <c:v>1925.9</c:v>
                </c:pt>
                <c:pt idx="4">
                  <c:v>288.59656899999987</c:v>
                </c:pt>
                <c:pt idx="5">
                  <c:v>7441.6442000000025</c:v>
                </c:pt>
              </c:numCache>
            </c:numRef>
          </c:val>
          <c:extLst xmlns:c16r2="http://schemas.microsoft.com/office/drawing/2015/06/chart">
            <c:ext xmlns:c16="http://schemas.microsoft.com/office/drawing/2014/chart" uri="{C3380CC4-5D6E-409C-BE32-E72D297353CC}">
              <c16:uniqueId val="{00000003-ACE7-41A5-9D93-8FE5C016C4A1}"/>
            </c:ext>
          </c:extLst>
        </c:ser>
        <c:ser>
          <c:idx val="4"/>
          <c:order val="4"/>
          <c:tx>
            <c:strRef>
              <c:f>Sheet1!$F$1</c:f>
              <c:strCache>
                <c:ptCount val="1"/>
                <c:pt idx="0">
                  <c:v>其他</c:v>
                </c:pt>
              </c:strCache>
            </c:strRef>
          </c:tx>
          <c:spPr>
            <a:solidFill>
              <a:srgbClr val="4F81BD"/>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Sheet1!$F$2:$F$7</c:f>
              <c:numCache>
                <c:formatCode>General</c:formatCode>
                <c:ptCount val="6"/>
                <c:pt idx="0">
                  <c:v>116.00004200000001</c:v>
                </c:pt>
                <c:pt idx="1">
                  <c:v>53.999939972839371</c:v>
                </c:pt>
                <c:pt idx="2">
                  <c:v>275.77513399999975</c:v>
                </c:pt>
                <c:pt idx="3">
                  <c:v>36</c:v>
                </c:pt>
                <c:pt idx="4">
                  <c:v>48</c:v>
                </c:pt>
                <c:pt idx="5">
                  <c:v>138</c:v>
                </c:pt>
              </c:numCache>
            </c:numRef>
          </c:val>
          <c:extLst xmlns:c16r2="http://schemas.microsoft.com/office/drawing/2015/06/chart">
            <c:ext xmlns:c16="http://schemas.microsoft.com/office/drawing/2014/chart" uri="{C3380CC4-5D6E-409C-BE32-E72D297353CC}">
              <c16:uniqueId val="{00000004-ACE7-41A5-9D93-8FE5C016C4A1}"/>
            </c:ext>
          </c:extLst>
        </c:ser>
        <c:overlap val="100"/>
        <c:axId val="260222336"/>
        <c:axId val="260232320"/>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noFill/>
              <a:ln>
                <a:noFill/>
              </a:ln>
            </c:spPr>
          </c:marker>
          <c:cat>
            <c:strRef>
              <c:f>Sheet1!$A$2:$A$7</c:f>
              <c:strCache>
                <c:ptCount val="6"/>
                <c:pt idx="0">
                  <c:v>安徽</c:v>
                </c:pt>
                <c:pt idx="1">
                  <c:v>福建</c:v>
                </c:pt>
                <c:pt idx="2">
                  <c:v>华东</c:v>
                </c:pt>
                <c:pt idx="3">
                  <c:v>江苏</c:v>
                </c:pt>
                <c:pt idx="4">
                  <c:v>上海</c:v>
                </c:pt>
                <c:pt idx="5">
                  <c:v>浙江</c:v>
                </c:pt>
              </c:strCache>
            </c:strRef>
          </c:cat>
          <c:val>
            <c:numRef>
              <c:f>Sheet1!$G$2:$G$7</c:f>
              <c:numCache>
                <c:formatCode>General</c:formatCode>
                <c:ptCount val="6"/>
                <c:pt idx="0">
                  <c:v>3079.4500000000012</c:v>
                </c:pt>
                <c:pt idx="1">
                  <c:v>4961.6450000000023</c:v>
                </c:pt>
                <c:pt idx="2">
                  <c:v>2943.1</c:v>
                </c:pt>
                <c:pt idx="3">
                  <c:v>9611.4675999999999</c:v>
                </c:pt>
                <c:pt idx="4">
                  <c:v>2291.77</c:v>
                </c:pt>
                <c:pt idx="5">
                  <c:v>5601.9060000000009</c:v>
                </c:pt>
              </c:numCache>
            </c:numRef>
          </c:val>
          <c:extLst xmlns:c16r2="http://schemas.microsoft.com/office/drawing/2015/06/chart">
            <c:ext xmlns:c16="http://schemas.microsoft.com/office/drawing/2014/chart" uri="{C3380CC4-5D6E-409C-BE32-E72D297353CC}">
              <c16:uniqueId val="{00000005-ACE7-41A5-9D93-8FE5C016C4A1}"/>
            </c:ext>
          </c:extLst>
        </c:ser>
        <c:marker val="1"/>
        <c:axId val="259916928"/>
        <c:axId val="260234240"/>
      </c:lineChart>
      <c:catAx>
        <c:axId val="260222336"/>
        <c:scaling>
          <c:orientation val="minMax"/>
        </c:scaling>
        <c:axPos val="b"/>
        <c:numFmt formatCode="General" sourceLinked="1"/>
        <c:majorTickMark val="none"/>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232320"/>
        <c:crosses val="autoZero"/>
        <c:auto val="1"/>
        <c:lblAlgn val="ctr"/>
        <c:lblOffset val="100"/>
      </c:catAx>
      <c:valAx>
        <c:axId val="260232320"/>
        <c:scaling>
          <c:orientation val="minMax"/>
        </c:scaling>
        <c:axPos val="l"/>
        <c:majorGridlines>
          <c:spPr>
            <a:ln w="9516"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992945326278659"/>
              <c:y val="8.1220513070541081E-2"/>
            </c:manualLayout>
          </c:layout>
        </c:title>
        <c:numFmt formatCode="0&quot;万&quot;&quot;元&quot;" sourceLinked="0"/>
        <c:majorTickMark val="none"/>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222336"/>
        <c:crosses val="autoZero"/>
        <c:crossBetween val="between"/>
      </c:valAx>
      <c:valAx>
        <c:axId val="260234240"/>
        <c:scaling>
          <c:orientation val="minMax"/>
        </c:scaling>
        <c:axPos val="r"/>
        <c:title>
          <c:tx>
            <c:rich>
              <a:bodyPr rot="0" vert="horz"/>
              <a:lstStyle/>
              <a:p>
                <a:pPr>
                  <a:defRPr/>
                </a:pPr>
                <a:r>
                  <a:rPr lang="zh-CN" altLang="en-US"/>
                  <a:t>装机容量</a:t>
                </a:r>
              </a:p>
            </c:rich>
          </c:tx>
          <c:layout>
            <c:manualLayout>
              <c:xMode val="edge"/>
              <c:yMode val="edge"/>
              <c:x val="0.72486772486772466"/>
              <c:y val="7.7092546094276931E-2"/>
            </c:manualLayout>
          </c:layout>
        </c:title>
        <c:numFmt formatCode="0&quot;万&quot;&quot;千&quot;&quot;瓦&quot;" sourceLinked="0"/>
        <c:tickLblPos val="nextTo"/>
        <c:spPr>
          <a:ln>
            <a:noFill/>
          </a:ln>
        </c:spPr>
        <c:crossAx val="259916928"/>
        <c:crosses val="max"/>
        <c:crossBetween val="between"/>
      </c:valAx>
      <c:catAx>
        <c:axId val="259916928"/>
        <c:scaling>
          <c:orientation val="minMax"/>
        </c:scaling>
        <c:delete val="1"/>
        <c:axPos val="b"/>
        <c:numFmt formatCode="General" sourceLinked="1"/>
        <c:tickLblPos val="nextTo"/>
        <c:crossAx val="260234240"/>
        <c:crosses val="autoZero"/>
        <c:auto val="1"/>
        <c:lblAlgn val="ctr"/>
        <c:lblOffset val="100"/>
      </c:catAx>
      <c:spPr>
        <a:noFill/>
        <a:ln w="25396">
          <a:noFill/>
        </a:ln>
      </c:spPr>
    </c:plotArea>
    <c:legend>
      <c:legendPos val="b"/>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Sheet1!$B$2:$B$7</c:f>
              <c:numCache>
                <c:formatCode>0_ </c:formatCode>
                <c:ptCount val="6"/>
                <c:pt idx="0">
                  <c:v>1401.8500000000006</c:v>
                </c:pt>
                <c:pt idx="1">
                  <c:v>74.039999999999992</c:v>
                </c:pt>
                <c:pt idx="2">
                  <c:v>2855.4903380000014</c:v>
                </c:pt>
                <c:pt idx="3">
                  <c:v>23.17</c:v>
                </c:pt>
                <c:pt idx="4">
                  <c:v>0</c:v>
                </c:pt>
                <c:pt idx="5">
                  <c:v>843.15509999999972</c:v>
                </c:pt>
              </c:numCache>
            </c:numRef>
          </c:val>
          <c:extLst xmlns:c16r2="http://schemas.microsoft.com/office/drawing/2015/06/chart">
            <c:ext xmlns:c16="http://schemas.microsoft.com/office/drawing/2014/chart" uri="{C3380CC4-5D6E-409C-BE32-E72D297353CC}">
              <c16:uniqueId val="{00000000-84A7-482C-88D6-F88F00CAB23E}"/>
            </c:ext>
          </c:extLst>
        </c:ser>
        <c:ser>
          <c:idx val="1"/>
          <c:order val="1"/>
          <c:tx>
            <c:strRef>
              <c:f>Sheet1!$C$1</c:f>
              <c:strCache>
                <c:ptCount val="1"/>
                <c:pt idx="0">
                  <c:v>AGC</c:v>
                </c:pt>
              </c:strCache>
            </c:strRef>
          </c:tx>
          <c:spPr>
            <a:solidFill>
              <a:srgbClr val="F79646"/>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Sheet1!$C$2:$C$7</c:f>
              <c:numCache>
                <c:formatCode>0_ </c:formatCode>
                <c:ptCount val="6"/>
                <c:pt idx="0">
                  <c:v>0</c:v>
                </c:pt>
                <c:pt idx="1">
                  <c:v>2003.42</c:v>
                </c:pt>
                <c:pt idx="2">
                  <c:v>4354.6242760000032</c:v>
                </c:pt>
                <c:pt idx="3">
                  <c:v>2637.4299999999994</c:v>
                </c:pt>
                <c:pt idx="4">
                  <c:v>908.29486000000031</c:v>
                </c:pt>
                <c:pt idx="5">
                  <c:v>572.56119999999976</c:v>
                </c:pt>
              </c:numCache>
            </c:numRef>
          </c:val>
          <c:extLst xmlns:c16r2="http://schemas.microsoft.com/office/drawing/2015/06/chart">
            <c:ext xmlns:c16="http://schemas.microsoft.com/office/drawing/2014/chart" uri="{C3380CC4-5D6E-409C-BE32-E72D297353CC}">
              <c16:uniqueId val="{00000001-84A7-482C-88D6-F88F00CAB23E}"/>
            </c:ext>
          </c:extLst>
        </c:ser>
        <c:ser>
          <c:idx val="2"/>
          <c:order val="2"/>
          <c:tx>
            <c:strRef>
              <c:f>Sheet1!$D$1</c:f>
              <c:strCache>
                <c:ptCount val="1"/>
                <c:pt idx="0">
                  <c:v>备用</c:v>
                </c:pt>
              </c:strCache>
            </c:strRef>
          </c:tx>
          <c:spPr>
            <a:solidFill>
              <a:schemeClr val="accent3"/>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Sheet1!$D$2:$D$7</c:f>
              <c:numCache>
                <c:formatCode>0_ </c:formatCode>
                <c:ptCount val="6"/>
                <c:pt idx="0">
                  <c:v>7393.0550000000003</c:v>
                </c:pt>
                <c:pt idx="1">
                  <c:v>2123.8500000000013</c:v>
                </c:pt>
                <c:pt idx="2">
                  <c:v>2119.1587879999997</c:v>
                </c:pt>
                <c:pt idx="3">
                  <c:v>39.800000000000004</c:v>
                </c:pt>
                <c:pt idx="4">
                  <c:v>58.304633000000003</c:v>
                </c:pt>
                <c:pt idx="5">
                  <c:v>315.99819999999994</c:v>
                </c:pt>
              </c:numCache>
            </c:numRef>
          </c:val>
          <c:extLst xmlns:c16r2="http://schemas.microsoft.com/office/drawing/2015/06/chart">
            <c:ext xmlns:c16="http://schemas.microsoft.com/office/drawing/2014/chart" uri="{C3380CC4-5D6E-409C-BE32-E72D297353CC}">
              <c16:uniqueId val="{00000002-84A7-482C-88D6-F88F00CAB23E}"/>
            </c:ext>
          </c:extLst>
        </c:ser>
        <c:ser>
          <c:idx val="3"/>
          <c:order val="3"/>
          <c:tx>
            <c:strRef>
              <c:f>Sheet1!$E$1</c:f>
              <c:strCache>
                <c:ptCount val="1"/>
                <c:pt idx="0">
                  <c:v>调压</c:v>
                </c:pt>
              </c:strCache>
            </c:strRef>
          </c:tx>
          <c:spPr>
            <a:solidFill>
              <a:srgbClr val="92D050"/>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Sheet1!$E$2:$E$7</c:f>
              <c:numCache>
                <c:formatCode>General</c:formatCode>
                <c:ptCount val="6"/>
                <c:pt idx="0">
                  <c:v>755.05810192314675</c:v>
                </c:pt>
                <c:pt idx="1">
                  <c:v>45.93</c:v>
                </c:pt>
                <c:pt idx="2">
                  <c:v>104.778083</c:v>
                </c:pt>
                <c:pt idx="3">
                  <c:v>383.33000000000004</c:v>
                </c:pt>
                <c:pt idx="4">
                  <c:v>278.35815199999985</c:v>
                </c:pt>
                <c:pt idx="5">
                  <c:v>670.86470000000008</c:v>
                </c:pt>
              </c:numCache>
            </c:numRef>
          </c:val>
          <c:extLst xmlns:c16r2="http://schemas.microsoft.com/office/drawing/2015/06/chart">
            <c:ext xmlns:c16="http://schemas.microsoft.com/office/drawing/2014/chart" uri="{C3380CC4-5D6E-409C-BE32-E72D297353CC}">
              <c16:uniqueId val="{00000003-84A7-482C-88D6-F88F00CAB23E}"/>
            </c:ext>
          </c:extLst>
        </c:ser>
        <c:ser>
          <c:idx val="4"/>
          <c:order val="4"/>
          <c:tx>
            <c:strRef>
              <c:f>Sheet1!$F$1</c:f>
              <c:strCache>
                <c:ptCount val="1"/>
                <c:pt idx="0">
                  <c:v>其他</c:v>
                </c:pt>
              </c:strCache>
            </c:strRef>
          </c:tx>
          <c:spPr>
            <a:solidFill>
              <a:srgbClr val="4F81BD"/>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Sheet1!$F$2:$F$7</c:f>
              <c:numCache>
                <c:formatCode>0_ </c:formatCode>
                <c:ptCount val="6"/>
                <c:pt idx="0">
                  <c:v>0</c:v>
                </c:pt>
                <c:pt idx="1">
                  <c:v>24</c:v>
                </c:pt>
                <c:pt idx="2">
                  <c:v>0</c:v>
                </c:pt>
                <c:pt idx="3">
                  <c:v>0</c:v>
                </c:pt>
                <c:pt idx="4">
                  <c:v>132</c:v>
                </c:pt>
                <c:pt idx="5">
                  <c:v>36</c:v>
                </c:pt>
              </c:numCache>
            </c:numRef>
          </c:val>
          <c:extLst xmlns:c16r2="http://schemas.microsoft.com/office/drawing/2015/06/chart">
            <c:ext xmlns:c16="http://schemas.microsoft.com/office/drawing/2014/chart" uri="{C3380CC4-5D6E-409C-BE32-E72D297353CC}">
              <c16:uniqueId val="{00000004-84A7-482C-88D6-F88F00CAB23E}"/>
            </c:ext>
          </c:extLst>
        </c:ser>
        <c:overlap val="100"/>
        <c:axId val="260395776"/>
        <c:axId val="260397312"/>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noFill/>
              <a:ln>
                <a:noFill/>
              </a:ln>
            </c:spPr>
          </c:marker>
          <c:cat>
            <c:strRef>
              <c:f>Sheet1!$A$2:$A$7</c:f>
              <c:strCache>
                <c:ptCount val="6"/>
                <c:pt idx="0">
                  <c:v>河南</c:v>
                </c:pt>
                <c:pt idx="1">
                  <c:v>湖北</c:v>
                </c:pt>
                <c:pt idx="2">
                  <c:v>湖南</c:v>
                </c:pt>
                <c:pt idx="3">
                  <c:v>江西</c:v>
                </c:pt>
                <c:pt idx="4">
                  <c:v>四川</c:v>
                </c:pt>
                <c:pt idx="5">
                  <c:v>重庆</c:v>
                </c:pt>
              </c:strCache>
            </c:strRef>
          </c:cat>
          <c:val>
            <c:numRef>
              <c:f>Sheet1!$G$2:$G$7</c:f>
              <c:numCache>
                <c:formatCode>0_ </c:formatCode>
                <c:ptCount val="6"/>
                <c:pt idx="0">
                  <c:v>5403.5</c:v>
                </c:pt>
                <c:pt idx="1">
                  <c:v>3321.7500000000005</c:v>
                </c:pt>
                <c:pt idx="2">
                  <c:v>2333</c:v>
                </c:pt>
                <c:pt idx="3">
                  <c:v>1827.77</c:v>
                </c:pt>
                <c:pt idx="4">
                  <c:v>5949.889000000001</c:v>
                </c:pt>
                <c:pt idx="5">
                  <c:v>1721.41</c:v>
                </c:pt>
              </c:numCache>
            </c:numRef>
          </c:val>
          <c:extLst xmlns:c16r2="http://schemas.microsoft.com/office/drawing/2015/06/chart">
            <c:ext xmlns:c16="http://schemas.microsoft.com/office/drawing/2014/chart" uri="{C3380CC4-5D6E-409C-BE32-E72D297353CC}">
              <c16:uniqueId val="{00000005-84A7-482C-88D6-F88F00CAB23E}"/>
            </c:ext>
          </c:extLst>
        </c:ser>
        <c:marker val="1"/>
        <c:axId val="260401024"/>
        <c:axId val="260399104"/>
      </c:lineChart>
      <c:catAx>
        <c:axId val="260395776"/>
        <c:scaling>
          <c:orientation val="minMax"/>
        </c:scaling>
        <c:axPos val="b"/>
        <c:numFmt formatCode="General" sourceLinked="1"/>
        <c:maj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397312"/>
        <c:crosses val="autoZero"/>
        <c:auto val="1"/>
        <c:lblAlgn val="ctr"/>
        <c:lblOffset val="100"/>
      </c:catAx>
      <c:valAx>
        <c:axId val="260397312"/>
        <c:scaling>
          <c:orientation val="minMax"/>
        </c:scaling>
        <c:axPos val="l"/>
        <c:majorGridlines>
          <c:spPr>
            <a:ln w="9514"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421911421911421"/>
              <c:y val="9.3604413999333724E-2"/>
            </c:manualLayout>
          </c:layout>
        </c:title>
        <c:numFmt formatCode="0&quot;万&quot;&quot;元&quot;" sourceLinked="0"/>
        <c:maj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395776"/>
        <c:crosses val="autoZero"/>
        <c:crossBetween val="between"/>
      </c:valAx>
      <c:valAx>
        <c:axId val="260399104"/>
        <c:scaling>
          <c:orientation val="minMax"/>
        </c:scaling>
        <c:axPos val="r"/>
        <c:title>
          <c:tx>
            <c:rich>
              <a:bodyPr rot="0" vert="horz"/>
              <a:lstStyle/>
              <a:p>
                <a:pPr>
                  <a:defRPr/>
                </a:pPr>
                <a:r>
                  <a:rPr lang="zh-CN" altLang="en-US"/>
                  <a:t>装机容量</a:t>
                </a:r>
              </a:p>
            </c:rich>
          </c:tx>
          <c:layout>
            <c:manualLayout>
              <c:xMode val="edge"/>
              <c:yMode val="edge"/>
              <c:x val="0.73892773892773889"/>
              <c:y val="8.5348480046805272E-2"/>
            </c:manualLayout>
          </c:layout>
        </c:title>
        <c:numFmt formatCode="0&quot;万&quot;&quot;千&quot;&quot;瓦&quot;" sourceLinked="0"/>
        <c:tickLblPos val="nextTo"/>
        <c:spPr>
          <a:ln>
            <a:noFill/>
          </a:ln>
        </c:spPr>
        <c:crossAx val="260401024"/>
        <c:crosses val="max"/>
        <c:crossBetween val="between"/>
      </c:valAx>
      <c:catAx>
        <c:axId val="260401024"/>
        <c:scaling>
          <c:orientation val="minMax"/>
        </c:scaling>
        <c:delete val="1"/>
        <c:axPos val="b"/>
        <c:numFmt formatCode="General" sourceLinked="1"/>
        <c:tickLblPos val="nextTo"/>
        <c:crossAx val="260399104"/>
        <c:crosses val="autoZero"/>
        <c:auto val="1"/>
        <c:lblAlgn val="ctr"/>
        <c:lblOffset val="100"/>
      </c:catAx>
      <c:spPr>
        <a:noFill/>
        <a:ln w="25391">
          <a:noFill/>
        </a:ln>
      </c:spPr>
    </c:plotArea>
    <c:legend>
      <c:legendPos val="b"/>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a:lstStyle/>
          <a:p>
            <a:pPr>
              <a:defRPr/>
            </a:pPr>
            <a:r>
              <a:rPr lang="zh-CN" altLang="en-US" baseline="0"/>
              <a:t> </a:t>
            </a: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Sheet1!$A$2:$A$6</c:f>
              <c:strCache>
                <c:ptCount val="5"/>
                <c:pt idx="0">
                  <c:v>广东</c:v>
                </c:pt>
                <c:pt idx="1">
                  <c:v>广西</c:v>
                </c:pt>
                <c:pt idx="2">
                  <c:v>贵州</c:v>
                </c:pt>
                <c:pt idx="3">
                  <c:v>海南</c:v>
                </c:pt>
                <c:pt idx="4">
                  <c:v>云南</c:v>
                </c:pt>
              </c:strCache>
            </c:strRef>
          </c:cat>
          <c:val>
            <c:numRef>
              <c:f>Sheet1!$B$2:$B$6</c:f>
              <c:numCache>
                <c:formatCode>0_ </c:formatCode>
                <c:ptCount val="5"/>
                <c:pt idx="0">
                  <c:v>5755.1302000000005</c:v>
                </c:pt>
                <c:pt idx="1">
                  <c:v>1070.3471999999999</c:v>
                </c:pt>
                <c:pt idx="2">
                  <c:v>99.77549999999998</c:v>
                </c:pt>
                <c:pt idx="3">
                  <c:v>118.1892</c:v>
                </c:pt>
                <c:pt idx="4">
                  <c:v>1563.5825000000002</c:v>
                </c:pt>
              </c:numCache>
            </c:numRef>
          </c:val>
          <c:extLst xmlns:c16r2="http://schemas.microsoft.com/office/drawing/2015/06/chart">
            <c:ext xmlns:c16="http://schemas.microsoft.com/office/drawing/2014/chart" uri="{C3380CC4-5D6E-409C-BE32-E72D297353CC}">
              <c16:uniqueId val="{00000000-35B7-4A9B-922A-B5C4AD98F00F}"/>
            </c:ext>
          </c:extLst>
        </c:ser>
        <c:ser>
          <c:idx val="1"/>
          <c:order val="1"/>
          <c:tx>
            <c:strRef>
              <c:f>Sheet1!$C$1</c:f>
              <c:strCache>
                <c:ptCount val="1"/>
                <c:pt idx="0">
                  <c:v>AGC</c:v>
                </c:pt>
              </c:strCache>
            </c:strRef>
          </c:tx>
          <c:spPr>
            <a:solidFill>
              <a:srgbClr val="F79646"/>
            </a:solidFill>
            <a:ln>
              <a:noFill/>
            </a:ln>
            <a:effectLst/>
          </c:spPr>
          <c:cat>
            <c:strRef>
              <c:f>Sheet1!$A$2:$A$6</c:f>
              <c:strCache>
                <c:ptCount val="5"/>
                <c:pt idx="0">
                  <c:v>广东</c:v>
                </c:pt>
                <c:pt idx="1">
                  <c:v>广西</c:v>
                </c:pt>
                <c:pt idx="2">
                  <c:v>贵州</c:v>
                </c:pt>
                <c:pt idx="3">
                  <c:v>海南</c:v>
                </c:pt>
                <c:pt idx="4">
                  <c:v>云南</c:v>
                </c:pt>
              </c:strCache>
            </c:strRef>
          </c:cat>
          <c:val>
            <c:numRef>
              <c:f>Sheet1!$C$2:$C$6</c:f>
              <c:numCache>
                <c:formatCode>0_ </c:formatCode>
                <c:ptCount val="5"/>
                <c:pt idx="0">
                  <c:v>6356.9097000000002</c:v>
                </c:pt>
                <c:pt idx="1">
                  <c:v>844.22609999999997</c:v>
                </c:pt>
                <c:pt idx="2">
                  <c:v>596.6171999999998</c:v>
                </c:pt>
                <c:pt idx="3">
                  <c:v>28.807200000000005</c:v>
                </c:pt>
                <c:pt idx="4">
                  <c:v>482.74319999999983</c:v>
                </c:pt>
              </c:numCache>
            </c:numRef>
          </c:val>
          <c:extLst xmlns:c16r2="http://schemas.microsoft.com/office/drawing/2015/06/chart">
            <c:ext xmlns:c16="http://schemas.microsoft.com/office/drawing/2014/chart" uri="{C3380CC4-5D6E-409C-BE32-E72D297353CC}">
              <c16:uniqueId val="{00000001-35B7-4A9B-922A-B5C4AD98F00F}"/>
            </c:ext>
          </c:extLst>
        </c:ser>
        <c:ser>
          <c:idx val="2"/>
          <c:order val="2"/>
          <c:tx>
            <c:strRef>
              <c:f>Sheet1!$D$1</c:f>
              <c:strCache>
                <c:ptCount val="1"/>
                <c:pt idx="0">
                  <c:v>备用</c:v>
                </c:pt>
              </c:strCache>
            </c:strRef>
          </c:tx>
          <c:spPr>
            <a:solidFill>
              <a:schemeClr val="accent3"/>
            </a:solidFill>
            <a:ln>
              <a:noFill/>
            </a:ln>
            <a:effectLst/>
          </c:spPr>
          <c:cat>
            <c:strRef>
              <c:f>Sheet1!$A$2:$A$6</c:f>
              <c:strCache>
                <c:ptCount val="5"/>
                <c:pt idx="0">
                  <c:v>广东</c:v>
                </c:pt>
                <c:pt idx="1">
                  <c:v>广西</c:v>
                </c:pt>
                <c:pt idx="2">
                  <c:v>贵州</c:v>
                </c:pt>
                <c:pt idx="3">
                  <c:v>海南</c:v>
                </c:pt>
                <c:pt idx="4">
                  <c:v>云南</c:v>
                </c:pt>
              </c:strCache>
            </c:strRef>
          </c:cat>
          <c:val>
            <c:numRef>
              <c:f>Sheet1!$D$2:$D$6</c:f>
              <c:numCache>
                <c:formatCode>0_ </c:formatCode>
                <c:ptCount val="5"/>
                <c:pt idx="0">
                  <c:v>27013.752799999995</c:v>
                </c:pt>
                <c:pt idx="1">
                  <c:v>8686.0793999999933</c:v>
                </c:pt>
                <c:pt idx="2">
                  <c:v>5184.7622000000028</c:v>
                </c:pt>
                <c:pt idx="3">
                  <c:v>1016.2461999999997</c:v>
                </c:pt>
                <c:pt idx="4">
                  <c:v>27540.347600000005</c:v>
                </c:pt>
              </c:numCache>
            </c:numRef>
          </c:val>
          <c:extLst xmlns:c16r2="http://schemas.microsoft.com/office/drawing/2015/06/chart">
            <c:ext xmlns:c16="http://schemas.microsoft.com/office/drawing/2014/chart" uri="{C3380CC4-5D6E-409C-BE32-E72D297353CC}">
              <c16:uniqueId val="{00000002-35B7-4A9B-922A-B5C4AD98F00F}"/>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广东</c:v>
                </c:pt>
                <c:pt idx="1">
                  <c:v>广西</c:v>
                </c:pt>
                <c:pt idx="2">
                  <c:v>贵州</c:v>
                </c:pt>
                <c:pt idx="3">
                  <c:v>海南</c:v>
                </c:pt>
                <c:pt idx="4">
                  <c:v>云南</c:v>
                </c:pt>
              </c:strCache>
            </c:strRef>
          </c:cat>
          <c:val>
            <c:numRef>
              <c:f>Sheet1!$E$2:$E$6</c:f>
              <c:numCache>
                <c:formatCode>0_ </c:formatCode>
                <c:ptCount val="5"/>
                <c:pt idx="0">
                  <c:v>100.0386</c:v>
                </c:pt>
                <c:pt idx="1">
                  <c:v>32.947700000000005</c:v>
                </c:pt>
                <c:pt idx="2">
                  <c:v>84.487700000000004</c:v>
                </c:pt>
                <c:pt idx="3">
                  <c:v>0.97359999999999991</c:v>
                </c:pt>
                <c:pt idx="4">
                  <c:v>4539.4447999999993</c:v>
                </c:pt>
              </c:numCache>
            </c:numRef>
          </c:val>
          <c:extLst xmlns:c16r2="http://schemas.microsoft.com/office/drawing/2015/06/chart">
            <c:ext xmlns:c16="http://schemas.microsoft.com/office/drawing/2014/chart" uri="{C3380CC4-5D6E-409C-BE32-E72D297353CC}">
              <c16:uniqueId val="{00000003-35B7-4A9B-922A-B5C4AD98F00F}"/>
            </c:ext>
          </c:extLst>
        </c:ser>
        <c:ser>
          <c:idx val="4"/>
          <c:order val="4"/>
          <c:tx>
            <c:strRef>
              <c:f>Sheet1!$F$1</c:f>
              <c:strCache>
                <c:ptCount val="1"/>
                <c:pt idx="0">
                  <c:v>其他</c:v>
                </c:pt>
              </c:strCache>
            </c:strRef>
          </c:tx>
          <c:spPr>
            <a:solidFill>
              <a:srgbClr val="4F81BD"/>
            </a:solidFill>
            <a:ln>
              <a:noFill/>
            </a:ln>
            <a:effectLst/>
          </c:spPr>
          <c:cat>
            <c:strRef>
              <c:f>Sheet1!$A$2:$A$6</c:f>
              <c:strCache>
                <c:ptCount val="5"/>
                <c:pt idx="0">
                  <c:v>广东</c:v>
                </c:pt>
                <c:pt idx="1">
                  <c:v>广西</c:v>
                </c:pt>
                <c:pt idx="2">
                  <c:v>贵州</c:v>
                </c:pt>
                <c:pt idx="3">
                  <c:v>海南</c:v>
                </c:pt>
                <c:pt idx="4">
                  <c:v>云南</c:v>
                </c:pt>
              </c:strCache>
            </c:strRef>
          </c:cat>
          <c:val>
            <c:numRef>
              <c:f>Sheet1!$F$2:$F$6</c:f>
              <c:numCache>
                <c:formatCode>0_ </c:formatCode>
                <c:ptCount val="5"/>
                <c:pt idx="0">
                  <c:v>108</c:v>
                </c:pt>
                <c:pt idx="1">
                  <c:v>8.7000000000000011</c:v>
                </c:pt>
                <c:pt idx="2">
                  <c:v>6.18</c:v>
                </c:pt>
                <c:pt idx="3">
                  <c:v>1.6500000000000001</c:v>
                </c:pt>
                <c:pt idx="4">
                  <c:v>270.70999999999975</c:v>
                </c:pt>
              </c:numCache>
            </c:numRef>
          </c:val>
          <c:extLst xmlns:c16r2="http://schemas.microsoft.com/office/drawing/2015/06/chart">
            <c:ext xmlns:c16="http://schemas.microsoft.com/office/drawing/2014/chart" uri="{C3380CC4-5D6E-409C-BE32-E72D297353CC}">
              <c16:uniqueId val="{00000004-35B7-4A9B-922A-B5C4AD98F00F}"/>
            </c:ext>
          </c:extLst>
        </c:ser>
        <c:overlap val="100"/>
        <c:axId val="68433024"/>
        <c:axId val="68434560"/>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noFill/>
              <a:ln>
                <a:noFill/>
              </a:ln>
            </c:spPr>
          </c:marker>
          <c:cat>
            <c:strRef>
              <c:f>Sheet1!$A$2:$A$6</c:f>
              <c:strCache>
                <c:ptCount val="5"/>
                <c:pt idx="0">
                  <c:v>广东</c:v>
                </c:pt>
                <c:pt idx="1">
                  <c:v>广西</c:v>
                </c:pt>
                <c:pt idx="2">
                  <c:v>贵州</c:v>
                </c:pt>
                <c:pt idx="3">
                  <c:v>海南</c:v>
                </c:pt>
                <c:pt idx="4">
                  <c:v>云南</c:v>
                </c:pt>
              </c:strCache>
            </c:strRef>
          </c:cat>
          <c:val>
            <c:numRef>
              <c:f>Sheet1!$G$2:$G$6</c:f>
              <c:numCache>
                <c:formatCode>0_ </c:formatCode>
                <c:ptCount val="5"/>
                <c:pt idx="0">
                  <c:v>8629.3000000000065</c:v>
                </c:pt>
                <c:pt idx="1">
                  <c:v>3671.7799999999993</c:v>
                </c:pt>
                <c:pt idx="2">
                  <c:v>4155.93</c:v>
                </c:pt>
                <c:pt idx="3">
                  <c:v>580.02</c:v>
                </c:pt>
                <c:pt idx="4">
                  <c:v>6702.8500000000013</c:v>
                </c:pt>
              </c:numCache>
            </c:numRef>
          </c:val>
          <c:extLst xmlns:c16r2="http://schemas.microsoft.com/office/drawing/2015/06/chart">
            <c:ext xmlns:c16="http://schemas.microsoft.com/office/drawing/2014/chart" uri="{C3380CC4-5D6E-409C-BE32-E72D297353CC}">
              <c16:uniqueId val="{00000005-35B7-4A9B-922A-B5C4AD98F00F}"/>
            </c:ext>
          </c:extLst>
        </c:ser>
        <c:marker val="1"/>
        <c:axId val="68446848"/>
        <c:axId val="68444928"/>
      </c:lineChart>
      <c:catAx>
        <c:axId val="68433024"/>
        <c:scaling>
          <c:orientation val="minMax"/>
        </c:scaling>
        <c:axPos val="b"/>
        <c:numFmt formatCode="General" sourceLinked="1"/>
        <c:maj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434560"/>
        <c:crosses val="autoZero"/>
        <c:auto val="1"/>
        <c:lblAlgn val="ctr"/>
        <c:lblOffset val="100"/>
      </c:catAx>
      <c:valAx>
        <c:axId val="68434560"/>
        <c:scaling>
          <c:orientation val="minMax"/>
        </c:scaling>
        <c:axPos val="l"/>
        <c:majorGridlines>
          <c:spPr>
            <a:ln w="9514"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2354312354312358"/>
              <c:y val="8.5348480046805245E-2"/>
            </c:manualLayout>
          </c:layout>
        </c:title>
        <c:numFmt formatCode="0&quot;万&quot;&quot;元&quot;" sourceLinked="0"/>
        <c:maj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433024"/>
        <c:crosses val="autoZero"/>
        <c:crossBetween val="between"/>
      </c:valAx>
      <c:valAx>
        <c:axId val="68444928"/>
        <c:scaling>
          <c:orientation val="minMax"/>
        </c:scaling>
        <c:axPos val="r"/>
        <c:title>
          <c:tx>
            <c:rich>
              <a:bodyPr rot="0" vert="horz"/>
              <a:lstStyle/>
              <a:p>
                <a:pPr>
                  <a:defRPr/>
                </a:pPr>
                <a:r>
                  <a:rPr lang="zh-CN" altLang="en-US"/>
                  <a:t>装机容量</a:t>
                </a:r>
              </a:p>
            </c:rich>
          </c:tx>
          <c:layout>
            <c:manualLayout>
              <c:xMode val="edge"/>
              <c:yMode val="edge"/>
              <c:x val="0.72727272727272718"/>
              <c:y val="8.1220513070541081E-2"/>
            </c:manualLayout>
          </c:layout>
        </c:title>
        <c:numFmt formatCode="0&quot;万&quot;&quot;千&quot;&quot;瓦&quot;" sourceLinked="0"/>
        <c:tickLblPos val="nextTo"/>
        <c:spPr>
          <a:ln>
            <a:noFill/>
          </a:ln>
        </c:spPr>
        <c:crossAx val="68446848"/>
        <c:crosses val="max"/>
        <c:crossBetween val="between"/>
      </c:valAx>
      <c:catAx>
        <c:axId val="68446848"/>
        <c:scaling>
          <c:orientation val="minMax"/>
        </c:scaling>
        <c:delete val="1"/>
        <c:axPos val="b"/>
        <c:numFmt formatCode="General" sourceLinked="1"/>
        <c:tickLblPos val="nextTo"/>
        <c:crossAx val="68444928"/>
        <c:crosses val="autoZero"/>
        <c:auto val="1"/>
        <c:lblAlgn val="ctr"/>
        <c:lblOffset val="100"/>
      </c:catAx>
      <c:spPr>
        <a:noFill/>
        <a:ln w="25391">
          <a:noFill/>
        </a:ln>
      </c:spPr>
    </c:plotArea>
    <c:legend>
      <c:legendPos val="b"/>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补偿费用</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C61C-49B3-A1D3-4A783FA5AF67}"/>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C61C-49B3-A1D3-4A783FA5AF67}"/>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C61C-49B3-A1D3-4A783FA5AF67}"/>
              </c:ext>
            </c:extLst>
          </c:dPt>
          <c:dPt>
            <c:idx val="3"/>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7-C61C-49B3-A1D3-4A783FA5AF67}"/>
              </c:ext>
            </c:extLst>
          </c:dPt>
          <c:dPt>
            <c:idx val="4"/>
            <c:spPr>
              <a:solidFill>
                <a:srgbClr val="92D050"/>
              </a:solidFill>
              <a:ln>
                <a:noFill/>
              </a:ln>
              <a:effectLst/>
            </c:spPr>
            <c:extLst xmlns:c16r2="http://schemas.microsoft.com/office/drawing/2015/06/chart">
              <c:ext xmlns:c16="http://schemas.microsoft.com/office/drawing/2014/chart" uri="{C3380CC4-5D6E-409C-BE32-E72D297353CC}">
                <c16:uniqueId val="{00000009-C61C-49B3-A1D3-4A783FA5AF67}"/>
              </c:ext>
            </c:extLst>
          </c:dPt>
          <c:dLbls>
            <c:dLbl>
              <c:idx val="1"/>
              <c:layout>
                <c:manualLayout>
                  <c:x val="0.15536494578410906"/>
                  <c:y val="-6.7486141238852798E-2"/>
                </c:manualLayout>
              </c:layout>
              <c:dLblPos val="bestFit"/>
              <c:showVal val="1"/>
              <c:showCatName val="1"/>
              <c:extLst xmlns:c16r2="http://schemas.microsoft.com/office/drawing/2015/06/chart">
                <c:ext xmlns:c16="http://schemas.microsoft.com/office/drawing/2014/chart" uri="{C3380CC4-5D6E-409C-BE32-E72D297353CC}">
                  <c16:uniqueId val="{00000003-C61C-49B3-A1D3-4A783FA5AF67}"/>
                </c:ext>
                <c:ext xmlns:c15="http://schemas.microsoft.com/office/drawing/2012/chart" uri="{CE6537A1-D6FC-4f65-9D91-7224C49458BB}"/>
              </c:extLst>
            </c:dLbl>
            <c:dLbl>
              <c:idx val="2"/>
              <c:layout>
                <c:manualLayout>
                  <c:x val="-0.11581291759465495"/>
                  <c:y val="0"/>
                </c:manualLayout>
              </c:layout>
              <c:dLblPos val="bestFit"/>
              <c:showVal val="1"/>
              <c:showCatName val="1"/>
              <c:extLst xmlns:c16r2="http://schemas.microsoft.com/office/drawing/2015/06/chart">
                <c:ext xmlns:c16="http://schemas.microsoft.com/office/drawing/2014/chart" uri="{C3380CC4-5D6E-409C-BE32-E72D297353CC}">
                  <c16:uniqueId val="{00000005-C61C-49B3-A1D3-4A783FA5AF67}"/>
                </c:ext>
                <c:ext xmlns:c15="http://schemas.microsoft.com/office/drawing/2012/chart" uri="{CE6537A1-D6FC-4f65-9D91-7224C49458BB}"/>
              </c:extLst>
            </c:dLbl>
            <c:dLbl>
              <c:idx val="4"/>
              <c:layout>
                <c:manualLayout>
                  <c:x val="-6.208425720620845E-2"/>
                  <c:y val="2.5062656641604009E-2"/>
                </c:manualLayout>
              </c:layout>
              <c:dLblPos val="bestFit"/>
              <c:showVal val="1"/>
              <c:showCatName val="1"/>
              <c:extLst xmlns:c16r2="http://schemas.microsoft.com/office/drawing/2015/06/chart">
                <c:ext xmlns:c16="http://schemas.microsoft.com/office/drawing/2014/chart" uri="{C3380CC4-5D6E-409C-BE32-E72D297353CC}">
                  <c16:uniqueId val="{00000009-C61C-49B3-A1D3-4A783FA5AF67}"/>
                </c:ext>
                <c:ext xmlns:c15="http://schemas.microsoft.com/office/drawing/2012/chart" uri="{CE6537A1-D6FC-4f65-9D91-7224C49458BB}"/>
              </c:extLst>
            </c:dLbl>
            <c:dLbl>
              <c:idx val="5"/>
              <c:layout>
                <c:manualLayout>
                  <c:x val="0.19807834441980773"/>
                  <c:y val="0"/>
                </c:manualLayout>
              </c:layout>
              <c:dLblPos val="bestFit"/>
              <c:showVal val="1"/>
              <c:showCatName val="1"/>
              <c:extLst xmlns:c16r2="http://schemas.microsoft.com/office/drawing/2015/06/chart">
                <c:ext xmlns:c16="http://schemas.microsoft.com/office/drawing/2014/chart" uri="{C3380CC4-5D6E-409C-BE32-E72D297353CC}">
                  <c16:uniqueId val="{0000000A-7EF8-404A-BD11-BE111C64D938}"/>
                </c:ext>
                <c:ext xmlns:c15="http://schemas.microsoft.com/office/drawing/2012/chart" uri="{CE6537A1-D6FC-4f65-9D91-7224C49458BB}"/>
              </c:extLst>
            </c:dLbl>
            <c:numFmt formatCode="0.00&quot;亿&quot;&quot;元&quot;" sourceLinked="0"/>
            <c:spPr>
              <a:noFill/>
              <a:ln w="25356">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Pos val="outEnd"/>
            <c:showVal val="1"/>
            <c:showCatName val="1"/>
            <c:showLeaderLines val="1"/>
            <c:leaderLines>
              <c:spPr>
                <a:ln w="9509"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其他</c:v>
                </c:pt>
                <c:pt idx="3">
                  <c:v>备用</c:v>
                </c:pt>
                <c:pt idx="4">
                  <c:v>调压</c:v>
                </c:pt>
              </c:strCache>
            </c:strRef>
          </c:cat>
          <c:val>
            <c:numRef>
              <c:f>Sheet1!$B$2:$B$6</c:f>
              <c:numCache>
                <c:formatCode>General</c:formatCode>
                <c:ptCount val="5"/>
                <c:pt idx="0">
                  <c:v>25.01</c:v>
                </c:pt>
                <c:pt idx="1">
                  <c:v>20.130000000000006</c:v>
                </c:pt>
                <c:pt idx="2">
                  <c:v>0.17</c:v>
                </c:pt>
                <c:pt idx="3">
                  <c:v>19.630000000000006</c:v>
                </c:pt>
                <c:pt idx="4">
                  <c:v>5.1499999999999995</c:v>
                </c:pt>
              </c:numCache>
            </c:numRef>
          </c:val>
          <c:extLst xmlns:c16r2="http://schemas.microsoft.com/office/drawing/2015/06/chart">
            <c:ext xmlns:c16="http://schemas.microsoft.com/office/drawing/2014/chart" uri="{C3380CC4-5D6E-409C-BE32-E72D297353CC}">
              <c16:uniqueId val="{0000000A-C61C-49B3-A1D3-4A783FA5AF67}"/>
            </c:ext>
          </c:extLst>
        </c:ser>
        <c:dLbls>
          <c:showVal val="1"/>
          <c:showCatName val="1"/>
        </c:dLbls>
        <c:firstSliceAng val="0"/>
      </c:pieChart>
      <c:spPr>
        <a:noFill/>
        <a:ln w="25375">
          <a:noFill/>
        </a:ln>
      </c:spPr>
    </c:plotArea>
    <c:plotVisOnly val="1"/>
    <c:dispBlanksAs val="zero"/>
  </c:chart>
  <c:spPr>
    <a:solidFill>
      <a:schemeClr val="bg1"/>
    </a:solidFill>
    <a:ln w="9509"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5"/>
          <c:order val="5"/>
          <c:tx>
            <c:strRef>
              <c:f>Sheet1!$G$1</c:f>
              <c:strCache>
                <c:ptCount val="1"/>
                <c:pt idx="0">
                  <c:v>调峰补偿</c:v>
                </c:pt>
              </c:strCache>
            </c:strRef>
          </c:tx>
          <c:spPr>
            <a:solidFill>
              <a:srgbClr val="4BACC6"/>
            </a:solidFill>
            <a:effectLst/>
          </c:spPr>
          <c:cat>
            <c:strRef>
              <c:f>Sheet1!$A$2:$A$7</c:f>
              <c:strCache>
                <c:ptCount val="6"/>
                <c:pt idx="0">
                  <c:v>华北</c:v>
                </c:pt>
                <c:pt idx="1">
                  <c:v>东北</c:v>
                </c:pt>
                <c:pt idx="2">
                  <c:v>西北</c:v>
                </c:pt>
                <c:pt idx="3">
                  <c:v>华东</c:v>
                </c:pt>
                <c:pt idx="4">
                  <c:v>华中</c:v>
                </c:pt>
                <c:pt idx="5">
                  <c:v>南方</c:v>
                </c:pt>
              </c:strCache>
            </c:strRef>
          </c:cat>
          <c:val>
            <c:numRef>
              <c:f>Sheet1!$G$2:$G$7</c:f>
              <c:numCache>
                <c:formatCode>General</c:formatCode>
                <c:ptCount val="6"/>
                <c:pt idx="0">
                  <c:v>45952.956996560017</c:v>
                </c:pt>
                <c:pt idx="1">
                  <c:v>141437.09739799998</c:v>
                </c:pt>
                <c:pt idx="2">
                  <c:v>23969.150951999989</c:v>
                </c:pt>
                <c:pt idx="3">
                  <c:v>24893.444745000004</c:v>
                </c:pt>
                <c:pt idx="4">
                  <c:v>5197.7054380000009</c:v>
                </c:pt>
                <c:pt idx="5">
                  <c:v>141437.09739799998</c:v>
                </c:pt>
              </c:numCache>
            </c:numRef>
          </c:val>
          <c:extLst xmlns:c16r2="http://schemas.microsoft.com/office/drawing/2015/06/chart">
            <c:ext xmlns:c16="http://schemas.microsoft.com/office/drawing/2014/chart" uri="{C3380CC4-5D6E-409C-BE32-E72D297353CC}">
              <c16:uniqueId val="{00000000-6932-4D97-91A3-14392EB563BC}"/>
            </c:ext>
          </c:extLst>
        </c:ser>
        <c:ser>
          <c:idx val="6"/>
          <c:order val="6"/>
          <c:tx>
            <c:strRef>
              <c:f>Sheet1!$H$1</c:f>
              <c:strCache>
                <c:ptCount val="1"/>
                <c:pt idx="0">
                  <c:v>调频补偿</c:v>
                </c:pt>
              </c:strCache>
            </c:strRef>
          </c:tx>
          <c:spPr>
            <a:solidFill>
              <a:srgbClr val="F79646"/>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Sheet1!$H$2:$H$7</c:f>
              <c:numCache>
                <c:formatCode>General</c:formatCode>
                <c:ptCount val="6"/>
                <c:pt idx="0">
                  <c:v>83590.402834840017</c:v>
                </c:pt>
                <c:pt idx="1">
                  <c:v>993.28933300000028</c:v>
                </c:pt>
                <c:pt idx="2">
                  <c:v>62057.512743999992</c:v>
                </c:pt>
                <c:pt idx="3">
                  <c:v>35886.863672000007</c:v>
                </c:pt>
                <c:pt idx="4">
                  <c:v>10476.330336000001</c:v>
                </c:pt>
                <c:pt idx="5">
                  <c:v>993.28933300000028</c:v>
                </c:pt>
              </c:numCache>
            </c:numRef>
          </c:val>
          <c:extLst xmlns:c16r2="http://schemas.microsoft.com/office/drawing/2015/06/chart">
            <c:ext xmlns:c16="http://schemas.microsoft.com/office/drawing/2014/chart" uri="{C3380CC4-5D6E-409C-BE32-E72D297353CC}">
              <c16:uniqueId val="{00000001-6932-4D97-91A3-14392EB563BC}"/>
            </c:ext>
          </c:extLst>
        </c:ser>
        <c:ser>
          <c:idx val="7"/>
          <c:order val="7"/>
          <c:tx>
            <c:strRef>
              <c:f>Sheet1!$I$1</c:f>
              <c:strCache>
                <c:ptCount val="1"/>
                <c:pt idx="0">
                  <c:v>备用补偿</c:v>
                </c:pt>
              </c:strCache>
            </c:strRef>
          </c:tx>
          <c:spPr>
            <a:solidFill>
              <a:sysClr val="window" lastClr="FFFFFF">
                <a:lumMod val="65000"/>
              </a:sysClr>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Sheet1!$I$2:$I$7</c:f>
              <c:numCache>
                <c:formatCode>General</c:formatCode>
                <c:ptCount val="6"/>
                <c:pt idx="0">
                  <c:v>278.3</c:v>
                </c:pt>
                <c:pt idx="1">
                  <c:v>4589.2549670000008</c:v>
                </c:pt>
                <c:pt idx="2">
                  <c:v>99103.668500000014</c:v>
                </c:pt>
                <c:pt idx="3">
                  <c:v>10803.362168914557</c:v>
                </c:pt>
                <c:pt idx="4">
                  <c:v>12050.166620999993</c:v>
                </c:pt>
                <c:pt idx="5">
                  <c:v>4589.2549670000008</c:v>
                </c:pt>
              </c:numCache>
            </c:numRef>
          </c:val>
          <c:extLst xmlns:c16r2="http://schemas.microsoft.com/office/drawing/2015/06/chart">
            <c:ext xmlns:c16="http://schemas.microsoft.com/office/drawing/2014/chart" uri="{C3380CC4-5D6E-409C-BE32-E72D297353CC}">
              <c16:uniqueId val="{00000002-6932-4D97-91A3-14392EB563BC}"/>
            </c:ext>
          </c:extLst>
        </c:ser>
        <c:ser>
          <c:idx val="8"/>
          <c:order val="8"/>
          <c:tx>
            <c:strRef>
              <c:f>Sheet1!$J$1</c:f>
              <c:strCache>
                <c:ptCount val="1"/>
                <c:pt idx="0">
                  <c:v>调压补偿</c:v>
                </c:pt>
              </c:strCache>
            </c:strRef>
          </c:tx>
          <c:spPr>
            <a:solidFill>
              <a:srgbClr val="92D050"/>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Sheet1!$J$2:$J$7</c:f>
              <c:numCache>
                <c:formatCode>General</c:formatCode>
                <c:ptCount val="6"/>
                <c:pt idx="0">
                  <c:v>3334.0188986899993</c:v>
                </c:pt>
                <c:pt idx="1">
                  <c:v>0</c:v>
                </c:pt>
                <c:pt idx="2">
                  <c:v>28221.443480500009</c:v>
                </c:pt>
                <c:pt idx="3">
                  <c:v>12985.996754184987</c:v>
                </c:pt>
                <c:pt idx="4">
                  <c:v>2238.3190369231479</c:v>
                </c:pt>
                <c:pt idx="5">
                  <c:v>0</c:v>
                </c:pt>
              </c:numCache>
            </c:numRef>
          </c:val>
          <c:extLst xmlns:c16r2="http://schemas.microsoft.com/office/drawing/2015/06/chart">
            <c:ext xmlns:c16="http://schemas.microsoft.com/office/drawing/2014/chart" uri="{C3380CC4-5D6E-409C-BE32-E72D297353CC}">
              <c16:uniqueId val="{00000003-6932-4D97-91A3-14392EB563BC}"/>
            </c:ext>
          </c:extLst>
        </c:ser>
        <c:ser>
          <c:idx val="9"/>
          <c:order val="9"/>
          <c:tx>
            <c:strRef>
              <c:f>Sheet1!$K$1</c:f>
              <c:strCache>
                <c:ptCount val="1"/>
                <c:pt idx="0">
                  <c:v>其他补偿</c:v>
                </c:pt>
              </c:strCache>
            </c:strRef>
          </c:tx>
          <c:spPr>
            <a:solidFill>
              <a:srgbClr val="4F81BD"/>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Sheet1!$K$2:$K$7</c:f>
              <c:numCache>
                <c:formatCode>General</c:formatCode>
                <c:ptCount val="6"/>
                <c:pt idx="0">
                  <c:v>275</c:v>
                </c:pt>
                <c:pt idx="1">
                  <c:v>0</c:v>
                </c:pt>
                <c:pt idx="2">
                  <c:v>157.19999999999999</c:v>
                </c:pt>
                <c:pt idx="3">
                  <c:v>667.77511597283956</c:v>
                </c:pt>
                <c:pt idx="4">
                  <c:v>192</c:v>
                </c:pt>
                <c:pt idx="5">
                  <c:v>0</c:v>
                </c:pt>
              </c:numCache>
            </c:numRef>
          </c:val>
          <c:extLst xmlns:c16r2="http://schemas.microsoft.com/office/drawing/2015/06/chart">
            <c:ext xmlns:c16="http://schemas.microsoft.com/office/drawing/2014/chart" uri="{C3380CC4-5D6E-409C-BE32-E72D297353CC}">
              <c16:uniqueId val="{00000004-6932-4D97-91A3-14392EB563BC}"/>
            </c:ext>
          </c:extLst>
        </c:ser>
        <c:overlap val="100"/>
        <c:axId val="254929536"/>
        <c:axId val="256004480"/>
      </c:barChart>
      <c:lineChart>
        <c:grouping val="standard"/>
        <c:ser>
          <c:idx val="0"/>
          <c:order val="0"/>
          <c:tx>
            <c:strRef>
              <c:f>Sheet1!$B$1</c:f>
              <c:strCache>
                <c:ptCount val="1"/>
                <c:pt idx="0">
                  <c:v>调峰电费占比</c:v>
                </c:pt>
              </c:strCache>
            </c:strRef>
          </c:tx>
          <c:spPr>
            <a:ln w="19042" cap="rnd" cmpd="sng" algn="ctr">
              <a:solidFill>
                <a:schemeClr val="accent1"/>
              </a:solidFill>
              <a:prstDash val="solid"/>
              <a:round/>
            </a:ln>
            <a:effectLst/>
          </c:spPr>
          <c:marker>
            <c:symbol val="circle"/>
            <c:size val="3"/>
            <c:spPr>
              <a:solidFill>
                <a:schemeClr val="accent1"/>
              </a:solidFill>
              <a:ln w="6347" cap="flat" cmpd="sng" algn="ctr">
                <a:solidFill>
                  <a:schemeClr val="accent1"/>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Sheet1!$B$2:$B$7</c:f>
              <c:numCache>
                <c:formatCode>0.00%</c:formatCode>
                <c:ptCount val="6"/>
                <c:pt idx="0">
                  <c:v>2.4995187905327487E-3</c:v>
                </c:pt>
                <c:pt idx="1">
                  <c:v>1.4921768797074911E-2</c:v>
                </c:pt>
                <c:pt idx="2">
                  <c:v>3.5191703429782446E-3</c:v>
                </c:pt>
                <c:pt idx="3">
                  <c:v>1.1467314772247387E-3</c:v>
                </c:pt>
                <c:pt idx="4">
                  <c:v>4.1054069015822401E-4</c:v>
                </c:pt>
                <c:pt idx="5">
                  <c:v>1.2738248652550978E-3</c:v>
                </c:pt>
              </c:numCache>
            </c:numRef>
          </c:val>
          <c:extLst xmlns:c16r2="http://schemas.microsoft.com/office/drawing/2015/06/chart">
            <c:ext xmlns:c16="http://schemas.microsoft.com/office/drawing/2014/chart" uri="{C3380CC4-5D6E-409C-BE32-E72D297353CC}">
              <c16:uniqueId val="{00000005-6932-4D97-91A3-14392EB563BC}"/>
            </c:ext>
          </c:extLst>
        </c:ser>
        <c:ser>
          <c:idx val="1"/>
          <c:order val="1"/>
          <c:tx>
            <c:strRef>
              <c:f>Sheet1!$C$1</c:f>
              <c:strCache>
                <c:ptCount val="1"/>
                <c:pt idx="0">
                  <c:v>调频电费占比</c:v>
                </c:pt>
              </c:strCache>
            </c:strRef>
          </c:tx>
          <c:spPr>
            <a:ln w="19042" cap="rnd" cmpd="sng" algn="ctr">
              <a:solidFill>
                <a:schemeClr val="accent2"/>
              </a:solidFill>
              <a:prstDash val="solid"/>
              <a:round/>
            </a:ln>
            <a:effectLst/>
          </c:spPr>
          <c:marker>
            <c:symbol val="circle"/>
            <c:size val="3"/>
            <c:spPr>
              <a:solidFill>
                <a:schemeClr val="accent2"/>
              </a:solidFill>
              <a:ln w="6347" cap="flat" cmpd="sng" algn="ctr">
                <a:solidFill>
                  <a:schemeClr val="accent2"/>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4.5467320549040071E-3</c:v>
                </c:pt>
                <c:pt idx="1">
                  <c:v>1.0479311332244814E-4</c:v>
                </c:pt>
                <c:pt idx="2">
                  <c:v>9.111334767135609E-3</c:v>
                </c:pt>
                <c:pt idx="3">
                  <c:v>1.6531499201138549E-3</c:v>
                </c:pt>
                <c:pt idx="4">
                  <c:v>8.2747280271463846E-4</c:v>
                </c:pt>
                <c:pt idx="5">
                  <c:v>1.2297626387484388E-3</c:v>
                </c:pt>
              </c:numCache>
            </c:numRef>
          </c:val>
          <c:extLst xmlns:c16r2="http://schemas.microsoft.com/office/drawing/2015/06/chart">
            <c:ext xmlns:c16="http://schemas.microsoft.com/office/drawing/2014/chart" uri="{C3380CC4-5D6E-409C-BE32-E72D297353CC}">
              <c16:uniqueId val="{00000006-6932-4D97-91A3-14392EB563BC}"/>
            </c:ext>
          </c:extLst>
        </c:ser>
        <c:ser>
          <c:idx val="2"/>
          <c:order val="2"/>
          <c:tx>
            <c:strRef>
              <c:f>Sheet1!$D$1</c:f>
              <c:strCache>
                <c:ptCount val="1"/>
                <c:pt idx="0">
                  <c:v>备用电费占比</c:v>
                </c:pt>
              </c:strCache>
            </c:strRef>
          </c:tx>
          <c:spPr>
            <a:ln w="19042" cap="rnd" cmpd="sng" algn="ctr">
              <a:solidFill>
                <a:schemeClr val="accent3"/>
              </a:solidFill>
              <a:prstDash val="solid"/>
              <a:round/>
            </a:ln>
            <a:effectLst/>
          </c:spPr>
          <c:marker>
            <c:symbol val="circle"/>
            <c:size val="3"/>
            <c:spPr>
              <a:solidFill>
                <a:schemeClr val="accent3"/>
              </a:solidFill>
              <a:ln w="6347" cap="flat" cmpd="sng" algn="ctr">
                <a:solidFill>
                  <a:schemeClr val="accent3"/>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Sheet1!$D$2:$D$7</c:f>
              <c:numCache>
                <c:formatCode>0.00%</c:formatCode>
                <c:ptCount val="6"/>
                <c:pt idx="0">
                  <c:v>1.513756948127053E-5</c:v>
                </c:pt>
                <c:pt idx="1">
                  <c:v>4.8417142905373306E-4</c:v>
                </c:pt>
                <c:pt idx="2">
                  <c:v>1.4550481648848158E-2</c:v>
                </c:pt>
                <c:pt idx="3">
                  <c:v>4.9766336422529789E-4</c:v>
                </c:pt>
                <c:pt idx="4">
                  <c:v>9.5178223932029858E-4</c:v>
                </c:pt>
                <c:pt idx="5">
                  <c:v>1.0277176644995173E-2</c:v>
                </c:pt>
              </c:numCache>
            </c:numRef>
          </c:val>
          <c:extLst xmlns:c16r2="http://schemas.microsoft.com/office/drawing/2015/06/chart">
            <c:ext xmlns:c16="http://schemas.microsoft.com/office/drawing/2014/chart" uri="{C3380CC4-5D6E-409C-BE32-E72D297353CC}">
              <c16:uniqueId val="{00000007-6932-4D97-91A3-14392EB563BC}"/>
            </c:ext>
          </c:extLst>
        </c:ser>
        <c:ser>
          <c:idx val="3"/>
          <c:order val="3"/>
          <c:tx>
            <c:strRef>
              <c:f>Sheet1!$E$1</c:f>
              <c:strCache>
                <c:ptCount val="1"/>
                <c:pt idx="0">
                  <c:v>调压电费占比</c:v>
                </c:pt>
              </c:strCache>
            </c:strRef>
          </c:tx>
          <c:spPr>
            <a:ln w="19042" cap="rnd" cmpd="sng" algn="ctr">
              <a:solidFill>
                <a:schemeClr val="accent4"/>
              </a:solidFill>
              <a:prstDash val="solid"/>
              <a:round/>
            </a:ln>
            <a:effectLst/>
          </c:spPr>
          <c:marker>
            <c:symbol val="circle"/>
            <c:size val="3"/>
            <c:spPr>
              <a:solidFill>
                <a:schemeClr val="accent4"/>
              </a:solidFill>
              <a:ln w="6347" cap="flat" cmpd="sng" algn="ctr">
                <a:solidFill>
                  <a:schemeClr val="accent4"/>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Sheet1!$E$2:$E$7</c:f>
              <c:numCache>
                <c:formatCode>0.00%</c:formatCode>
                <c:ptCount val="6"/>
                <c:pt idx="0">
                  <c:v>1.8134726098019738E-4</c:v>
                </c:pt>
                <c:pt idx="1">
                  <c:v>0</c:v>
                </c:pt>
                <c:pt idx="2">
                  <c:v>4.1434954092241377E-3</c:v>
                </c:pt>
                <c:pt idx="3">
                  <c:v>5.9820773676384233E-4</c:v>
                </c:pt>
                <c:pt idx="4">
                  <c:v>1.7679359732365043E-4</c:v>
                </c:pt>
                <c:pt idx="5">
                  <c:v>7.0415990740031829E-4</c:v>
                </c:pt>
              </c:numCache>
            </c:numRef>
          </c:val>
          <c:extLst xmlns:c16r2="http://schemas.microsoft.com/office/drawing/2015/06/chart">
            <c:ext xmlns:c16="http://schemas.microsoft.com/office/drawing/2014/chart" uri="{C3380CC4-5D6E-409C-BE32-E72D297353CC}">
              <c16:uniqueId val="{00000008-6932-4D97-91A3-14392EB563BC}"/>
            </c:ext>
          </c:extLst>
        </c:ser>
        <c:ser>
          <c:idx val="4"/>
          <c:order val="4"/>
          <c:tx>
            <c:strRef>
              <c:f>Sheet1!$F$1</c:f>
              <c:strCache>
                <c:ptCount val="1"/>
                <c:pt idx="0">
                  <c:v>其他电费占比</c:v>
                </c:pt>
              </c:strCache>
            </c:strRef>
          </c:tx>
          <c:spPr>
            <a:ln w="19042" cap="rnd" cmpd="sng" algn="ctr">
              <a:solidFill>
                <a:schemeClr val="accent5"/>
              </a:solidFill>
              <a:prstDash val="solid"/>
              <a:round/>
            </a:ln>
            <a:effectLst/>
          </c:spPr>
          <c:marker>
            <c:spPr>
              <a:noFill/>
              <a:ln w="6347" cap="flat" cmpd="sng" algn="ctr">
                <a:solidFill>
                  <a:schemeClr val="accent5"/>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Sheet1!$F$2:$F$7</c:f>
              <c:numCache>
                <c:formatCode>0.00%</c:formatCode>
                <c:ptCount val="6"/>
                <c:pt idx="0">
                  <c:v>1.4958072609951121E-5</c:v>
                </c:pt>
                <c:pt idx="1">
                  <c:v>0</c:v>
                </c:pt>
                <c:pt idx="2">
                  <c:v>2.3080232546577537E-5</c:v>
                </c:pt>
                <c:pt idx="3">
                  <c:v>3.0761461623235682E-5</c:v>
                </c:pt>
                <c:pt idx="4">
                  <c:v>1.5165117271576139E-5</c:v>
                </c:pt>
                <c:pt idx="5">
                  <c:v>5.8494841497655878E-5</c:v>
                </c:pt>
              </c:numCache>
            </c:numRef>
          </c:val>
          <c:extLst xmlns:c16r2="http://schemas.microsoft.com/office/drawing/2015/06/chart">
            <c:ext xmlns:c16="http://schemas.microsoft.com/office/drawing/2014/chart" uri="{C3380CC4-5D6E-409C-BE32-E72D297353CC}">
              <c16:uniqueId val="{00000009-6932-4D97-91A3-14392EB563BC}"/>
            </c:ext>
          </c:extLst>
        </c:ser>
        <c:marker val="1"/>
        <c:axId val="254859136"/>
        <c:axId val="254882944"/>
      </c:lineChart>
      <c:catAx>
        <c:axId val="254859136"/>
        <c:scaling>
          <c:orientation val="minMax"/>
        </c:scaling>
        <c:axPos val="b"/>
        <c:numFmt formatCode="General" sourceLinked="1"/>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4882944"/>
        <c:crosses val="autoZero"/>
        <c:auto val="1"/>
        <c:lblAlgn val="ctr"/>
        <c:lblOffset val="100"/>
      </c:catAx>
      <c:valAx>
        <c:axId val="254882944"/>
        <c:scaling>
          <c:orientation val="minMax"/>
          <c:max val="2.5000000000000012E-2"/>
        </c:scaling>
        <c:axPos val="r"/>
        <c:title>
          <c:tx>
            <c:rich>
              <a:bodyPr rot="0" vert="horz"/>
              <a:lstStyle/>
              <a:p>
                <a:pPr>
                  <a:defRPr/>
                </a:pPr>
                <a:r>
                  <a:rPr lang="zh-CN" altLang="en-US"/>
                  <a:t>占比</a:t>
                </a:r>
              </a:p>
            </c:rich>
          </c:tx>
          <c:layout>
            <c:manualLayout>
              <c:xMode val="edge"/>
              <c:yMode val="edge"/>
              <c:x val="0.86183074265975845"/>
              <c:y val="7.85169853768279E-2"/>
            </c:manualLayout>
          </c:layout>
        </c:title>
        <c:numFmt formatCode="0.00%" sourceLinked="1"/>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4859136"/>
        <c:crosses val="max"/>
        <c:crossBetween val="between"/>
      </c:valAx>
      <c:catAx>
        <c:axId val="254929536"/>
        <c:scaling>
          <c:orientation val="minMax"/>
        </c:scaling>
        <c:delete val="1"/>
        <c:axPos val="b"/>
        <c:numFmt formatCode="General" sourceLinked="1"/>
        <c:tickLblPos val="nextTo"/>
        <c:crossAx val="256004480"/>
        <c:crosses val="autoZero"/>
        <c:auto val="1"/>
        <c:lblAlgn val="ctr"/>
        <c:lblOffset val="100"/>
      </c:catAx>
      <c:valAx>
        <c:axId val="256004480"/>
        <c:scaling>
          <c:orientation val="minMax"/>
        </c:scaling>
        <c:axPos val="l"/>
        <c:title>
          <c:tx>
            <c:rich>
              <a:bodyPr rot="0" vert="horz"/>
              <a:lstStyle/>
              <a:p>
                <a:pPr>
                  <a:defRPr/>
                </a:pPr>
                <a:r>
                  <a:rPr lang="zh-CN" altLang="en-US"/>
                  <a:t>金额</a:t>
                </a:r>
              </a:p>
            </c:rich>
          </c:tx>
          <c:layout>
            <c:manualLayout>
              <c:xMode val="edge"/>
              <c:yMode val="edge"/>
              <c:x val="0.14968336211859529"/>
              <c:y val="7.0897937757780333E-2"/>
            </c:manualLayout>
          </c:layout>
        </c:title>
        <c:numFmt formatCode="0&quot;万&quot;&quot;元&quot;" sourceLinked="0"/>
        <c:tickLblPos val="nextTo"/>
        <c:spPr>
          <a:noFill/>
          <a:ln w="6347" cap="flat" cmpd="sng" algn="ctr">
            <a:solidFill>
              <a:schemeClr val="tx1">
                <a:tint val="7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4929536"/>
        <c:crosses val="autoZero"/>
        <c:crossBetween val="between"/>
      </c:valAx>
      <c:spPr>
        <a:noFill/>
        <a:ln w="25389">
          <a:noFill/>
        </a:ln>
      </c:spPr>
    </c:plotArea>
    <c:legend>
      <c:legendPos val="b"/>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02941176470601"/>
          <c:y val="0.10763888888888905"/>
          <c:w val="0.58272058823529382"/>
          <c:h val="0.67708333333333426"/>
        </c:manualLayout>
      </c:layout>
      <c:ofPieChart>
        <c:ofPieType val="bar"/>
        <c:varyColors val="1"/>
        <c:ser>
          <c:idx val="0"/>
          <c:order val="0"/>
          <c:tx>
            <c:strRef>
              <c:f>Sheet1!$B$1</c:f>
              <c:strCache>
                <c:ptCount val="1"/>
                <c:pt idx="0">
                  <c:v>补偿费用</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876A-4ECA-A26F-41E40D8C8201}"/>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876A-4ECA-A26F-41E40D8C8201}"/>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876A-4ECA-A26F-41E40D8C8201}"/>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876A-4ECA-A26F-41E40D8C8201}"/>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876A-4ECA-A26F-41E40D8C8201}"/>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876A-4ECA-A26F-41E40D8C8201}"/>
              </c:ext>
            </c:extLst>
          </c:dPt>
          <c:dLbls>
            <c:dLbl>
              <c:idx val="0"/>
              <c:tx>
                <c:rich>
                  <a:bodyPr/>
                  <a:lstStyle/>
                  <a:p>
                    <a:r>
                      <a:rPr lang="zh-CN" altLang="en-US" baseline="0"/>
                      <a:t>发电机组分摊</a:t>
                    </a:r>
                    <a:r>
                      <a:rPr lang="en-US" altLang="zh-CN" baseline="0"/>
                      <a:t>, 54.34</a:t>
                    </a:r>
                    <a:r>
                      <a:rPr lang="zh-CN" altLang="en-US" baseline="0"/>
                      <a:t>亿元</a:t>
                    </a:r>
                    <a:r>
                      <a:rPr lang="en-US" altLang="zh-CN" baseline="0"/>
                      <a:t>, 79.57%</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1-876A-4ECA-A26F-41E40D8C8201}"/>
                </c:ext>
                <c:ext xmlns:c15="http://schemas.microsoft.com/office/drawing/2012/chart" uri="{CE6537A1-D6FC-4f65-9D91-7224C49458BB}"/>
              </c:extLst>
            </c:dLbl>
            <c:dLbl>
              <c:idx val="1"/>
              <c:layout>
                <c:manualLayout>
                  <c:x val="-2.4067388688328211E-3"/>
                  <c:y val="-5.3691275167785178E-2"/>
                </c:manualLayout>
              </c:layout>
              <c:tx>
                <c:rich>
                  <a:bodyPr/>
                  <a:lstStyle/>
                  <a:p>
                    <a:r>
                      <a:rPr lang="zh-CN" altLang="en-US" baseline="0"/>
                      <a:t>网外合计</a:t>
                    </a:r>
                    <a:r>
                      <a:rPr lang="en-US" altLang="zh-CN" baseline="0"/>
                      <a:t>, 0.27</a:t>
                    </a:r>
                    <a:r>
                      <a:rPr lang="zh-CN" altLang="en-US" baseline="0"/>
                      <a:t>亿元</a:t>
                    </a:r>
                    <a:r>
                      <a:rPr lang="en-US" altLang="zh-CN" baseline="0"/>
                      <a:t>, 0.40%</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3-876A-4ECA-A26F-41E40D8C8201}"/>
                </c:ext>
                <c:ext xmlns:c15="http://schemas.microsoft.com/office/drawing/2012/chart" uri="{CE6537A1-D6FC-4f65-9D91-7224C49458BB}"/>
              </c:extLst>
            </c:dLbl>
            <c:dLbl>
              <c:idx val="2"/>
              <c:layout>
                <c:manualLayout>
                  <c:x val="8.8246072431041942E-17"/>
                  <c:y val="3.5794183445190197E-2"/>
                </c:manualLayout>
              </c:layout>
              <c:tx>
                <c:rich>
                  <a:bodyPr/>
                  <a:lstStyle/>
                  <a:p>
                    <a:r>
                      <a:rPr lang="zh-CN" altLang="en-US" baseline="0"/>
                      <a:t>新机差额</a:t>
                    </a:r>
                    <a:r>
                      <a:rPr lang="en-US" altLang="zh-CN" baseline="0"/>
                      <a:t>, 0.26</a:t>
                    </a:r>
                    <a:r>
                      <a:rPr lang="zh-CN" altLang="en-US" baseline="0"/>
                      <a:t>亿元</a:t>
                    </a:r>
                    <a:r>
                      <a:rPr lang="en-US" altLang="zh-CN" baseline="0"/>
                      <a:t>, 0.38%</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5-876A-4ECA-A26F-41E40D8C820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876A-4ECA-A26F-41E40D8C8201}"/>
                </c:ext>
                <c:ext xmlns:c15="http://schemas.microsoft.com/office/drawing/2012/chart" uri="{CE6537A1-D6FC-4f65-9D91-7224C49458BB}"/>
              </c:extLst>
            </c:dLbl>
            <c:dLbl>
              <c:idx val="4"/>
              <c:tx>
                <c:rich>
                  <a:bodyPr/>
                  <a:lstStyle/>
                  <a:p>
                    <a:r>
                      <a:rPr lang="zh-CN" altLang="en-US" baseline="0"/>
                      <a:t>其他</a:t>
                    </a:r>
                    <a:r>
                      <a:rPr lang="en-US" altLang="zh-CN" baseline="0"/>
                      <a:t>, 13.42</a:t>
                    </a:r>
                    <a:r>
                      <a:rPr lang="zh-CN" altLang="en-US" baseline="0"/>
                      <a:t>亿元</a:t>
                    </a:r>
                    <a:r>
                      <a:rPr lang="en-US" altLang="zh-CN" baseline="0"/>
                      <a:t>, 19.65%</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9-876A-4ECA-A26F-41E40D8C8201}"/>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876A-4ECA-A26F-41E40D8C82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l">
                  <a:defRPr lang="zh-CN" sz="900" b="1" i="0" u="none" strike="noStrike" kern="1200" baseline="0">
                    <a:solidFill>
                      <a:sysClr val="windowText" lastClr="000000"/>
                    </a:solidFill>
                    <a:latin typeface="+mn-lt"/>
                    <a:ea typeface="+mn-ea"/>
                    <a:cs typeface="+mn-cs"/>
                  </a:defRPr>
                </a:pPr>
                <a:endParaRPr lang="zh-CN"/>
              </a:p>
            </c:txPr>
            <c:dLblPos val="bestFit"/>
            <c:showVal val="1"/>
            <c:showCatName val="1"/>
            <c:showPercent val="1"/>
            <c:showLeaderLines val="1"/>
            <c:leaderLines>
              <c:spPr>
                <a:ln w="9532"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发电机组分摊</c:v>
                </c:pt>
                <c:pt idx="1">
                  <c:v>网外合计</c:v>
                </c:pt>
                <c:pt idx="2">
                  <c:v>新机差额</c:v>
                </c:pt>
                <c:pt idx="3">
                  <c:v>分摊减免</c:v>
                </c:pt>
                <c:pt idx="4">
                  <c:v>其他</c:v>
                </c:pt>
              </c:strCache>
            </c:strRef>
          </c:cat>
          <c:val>
            <c:numRef>
              <c:f>Sheet1!$B$2:$B$6</c:f>
              <c:numCache>
                <c:formatCode>General</c:formatCode>
                <c:ptCount val="5"/>
                <c:pt idx="0">
                  <c:v>54.34</c:v>
                </c:pt>
                <c:pt idx="1">
                  <c:v>0.27</c:v>
                </c:pt>
                <c:pt idx="2">
                  <c:v>0.26</c:v>
                </c:pt>
                <c:pt idx="3">
                  <c:v>0</c:v>
                </c:pt>
                <c:pt idx="4">
                  <c:v>13.42</c:v>
                </c:pt>
              </c:numCache>
            </c:numRef>
          </c:val>
          <c:extLst xmlns:c16r2="http://schemas.microsoft.com/office/drawing/2015/06/chart">
            <c:ext xmlns:c16="http://schemas.microsoft.com/office/drawing/2014/chart" uri="{C3380CC4-5D6E-409C-BE32-E72D297353CC}">
              <c16:uniqueId val="{0000000C-876A-4ECA-A26F-41E40D8C8201}"/>
            </c:ext>
          </c:extLst>
        </c:ser>
        <c:dLbls>
          <c:showVal val="1"/>
          <c:showCatName val="1"/>
          <c:showPercent val="1"/>
        </c:dLbls>
        <c:gapWidth val="100"/>
        <c:splitType val="pos"/>
        <c:splitPos val="4"/>
        <c:secondPieSize val="75"/>
        <c:serLines>
          <c:spPr>
            <a:ln w="9532" cap="flat" cmpd="sng" algn="ctr">
              <a:solidFill>
                <a:schemeClr val="tx1">
                  <a:lumMod val="35000"/>
                  <a:lumOff val="65000"/>
                </a:schemeClr>
              </a:solidFill>
              <a:prstDash val="solid"/>
              <a:round/>
            </a:ln>
            <a:effectLst/>
          </c:spPr>
        </c:serLines>
      </c:ofPieChart>
      <c:spPr>
        <a:noFill/>
        <a:ln w="25420">
          <a:noFill/>
        </a:ln>
      </c:spPr>
    </c:plotArea>
    <c:legend>
      <c:legendPos val="b"/>
      <c:legendEntry>
        <c:idx val="3"/>
        <c:delete val="1"/>
      </c:legendEntry>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32"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补偿</c:v>
                </c:pt>
              </c:strCache>
            </c:strRef>
          </c:tx>
          <c:spPr>
            <a:solidFill>
              <a:schemeClr val="accent1"/>
            </a:solidFill>
            <a:ln>
              <a:noFill/>
            </a:ln>
            <a:effectLst/>
          </c:spPr>
          <c:dLbls>
            <c:dLbl>
              <c:idx val="1"/>
              <c:layout>
                <c:manualLayout>
                  <c:x val="2.3108575899416384E-2"/>
                  <c:y val="-1.1869436201780346E-2"/>
                </c:manualLayout>
              </c:layout>
              <c:dLblPos val="outEnd"/>
              <c:showVal val="1"/>
              <c:extLst xmlns:c16r2="http://schemas.microsoft.com/office/drawing/2015/06/chart">
                <c:ext xmlns:c16="http://schemas.microsoft.com/office/drawing/2014/chart" uri="{C3380CC4-5D6E-409C-BE32-E72D297353CC}">
                  <c16:uniqueId val="{00000000-16A5-4D53-B94D-A2189967B8D2}"/>
                </c:ext>
                <c:ext xmlns:c15="http://schemas.microsoft.com/office/drawing/2012/chart" uri="{CE6537A1-D6FC-4f65-9D91-7224C49458BB}"/>
              </c:extLst>
            </c:dLbl>
            <c:dLbl>
              <c:idx val="2"/>
              <c:layout>
                <c:manualLayout>
                  <c:x val="1.3660848719733266E-2"/>
                  <c:y val="-3.9916820486459986E-3"/>
                </c:manualLayout>
              </c:layout>
              <c:dLblPos val="outEnd"/>
              <c:showVal val="1"/>
              <c:extLst xmlns:c16r2="http://schemas.microsoft.com/office/drawing/2015/06/chart">
                <c:ext xmlns:c16="http://schemas.microsoft.com/office/drawing/2014/chart" uri="{C3380CC4-5D6E-409C-BE32-E72D297353CC}">
                  <c16:uniqueId val="{00000001-16A5-4D53-B94D-A2189967B8D2}"/>
                </c:ext>
                <c:ext xmlns:c15="http://schemas.microsoft.com/office/drawing/2012/chart" uri="{CE6537A1-D6FC-4f65-9D91-7224C49458BB}"/>
              </c:extLst>
            </c:dLbl>
            <c:dLbl>
              <c:idx val="3"/>
              <c:layout>
                <c:manualLayout>
                  <c:x val="6.9448089822105631E-3"/>
                  <c:y val="3.9682539682539715E-3"/>
                </c:manualLayout>
              </c:layout>
              <c:dLblPos val="outEnd"/>
              <c:showVal val="1"/>
              <c:extLst xmlns:c16r2="http://schemas.microsoft.com/office/drawing/2015/06/chart">
                <c:ext xmlns:c16="http://schemas.microsoft.com/office/drawing/2014/chart" uri="{C3380CC4-5D6E-409C-BE32-E72D297353CC}">
                  <c16:uniqueId val="{00000002-16A5-4D53-B94D-A2189967B8D2}"/>
                </c:ext>
                <c:ext xmlns:c15="http://schemas.microsoft.com/office/drawing/2012/chart" uri="{CE6537A1-D6FC-4f65-9D91-7224C49458BB}"/>
              </c:extLst>
            </c:dLbl>
            <c:dLbl>
              <c:idx val="4"/>
              <c:layout>
                <c:manualLayout>
                  <c:x val="2.7729818001519326E-2"/>
                  <c:y val="0"/>
                </c:manualLayout>
              </c:layout>
              <c:dLblPos val="outEnd"/>
              <c:showVal val="1"/>
              <c:extLst xmlns:c16r2="http://schemas.microsoft.com/office/drawing/2015/06/chart">
                <c:ext xmlns:c16="http://schemas.microsoft.com/office/drawing/2014/chart" uri="{C3380CC4-5D6E-409C-BE32-E72D297353CC}">
                  <c16:uniqueId val="{00000000-EA92-4566-8920-A73DC5D7B7F4}"/>
                </c:ext>
                <c:ext xmlns:c15="http://schemas.microsoft.com/office/drawing/2012/chart" uri="{CE6537A1-D6FC-4f65-9D91-7224C49458BB}"/>
              </c:extLst>
            </c:dLbl>
            <c:dLbl>
              <c:idx val="5"/>
              <c:layout>
                <c:manualLayout>
                  <c:x val="7.08379390184546E-3"/>
                  <c:y val="0"/>
                </c:manualLayout>
              </c:layout>
              <c:dLblPos val="outEnd"/>
              <c:showVal val="1"/>
              <c:extLst xmlns:c16r2="http://schemas.microsoft.com/office/drawing/2015/06/chart">
                <c:ext xmlns:c16="http://schemas.microsoft.com/office/drawing/2014/chart" uri="{C3380CC4-5D6E-409C-BE32-E72D297353CC}">
                  <c16:uniqueId val="{00000003-16A5-4D53-B94D-A2189967B8D2}"/>
                </c:ext>
                <c:ext xmlns:c15="http://schemas.microsoft.com/office/drawing/2012/chart" uri="{CE6537A1-D6FC-4f65-9D91-7224C49458BB}"/>
              </c:extLst>
            </c:dLbl>
            <c:dLbl>
              <c:idx val="6"/>
              <c:layout>
                <c:manualLayout>
                  <c:x val="-0.12021926946631703"/>
                  <c:y val="-9.0938102914429079E-18"/>
                </c:manualLayout>
              </c:layout>
              <c:dLblPos val="outEnd"/>
              <c:showVal val="1"/>
              <c:extLst xmlns:c16r2="http://schemas.microsoft.com/office/drawing/2015/06/chart">
                <c:ext xmlns:c16="http://schemas.microsoft.com/office/drawing/2014/chart" uri="{C3380CC4-5D6E-409C-BE32-E72D297353CC}">
                  <c16:uniqueId val="{00000004-16A5-4D53-B94D-A2189967B8D2}"/>
                </c:ext>
                <c:ext xmlns:c15="http://schemas.microsoft.com/office/drawing/2012/chart" uri="{CE6537A1-D6FC-4f65-9D91-7224C49458BB}"/>
              </c:extLst>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其它</c:v>
                </c:pt>
                <c:pt idx="1">
                  <c:v>核电</c:v>
                </c:pt>
                <c:pt idx="2">
                  <c:v>光伏</c:v>
                </c:pt>
                <c:pt idx="3">
                  <c:v>风电</c:v>
                </c:pt>
                <c:pt idx="4">
                  <c:v>水电</c:v>
                </c:pt>
                <c:pt idx="5">
                  <c:v>火电</c:v>
                </c:pt>
              </c:strCache>
            </c:strRef>
          </c:cat>
          <c:val>
            <c:numRef>
              <c:f>Sheet1!$B$2:$B$7</c:f>
              <c:numCache>
                <c:formatCode>General</c:formatCode>
                <c:ptCount val="6"/>
                <c:pt idx="0">
                  <c:v>1.0340000000000004E-3</c:v>
                </c:pt>
                <c:pt idx="1">
                  <c:v>9.0000000000000024E-2</c:v>
                </c:pt>
                <c:pt idx="2">
                  <c:v>1.0000000000000004E-2</c:v>
                </c:pt>
                <c:pt idx="3">
                  <c:v>0.28000000000000008</c:v>
                </c:pt>
                <c:pt idx="4">
                  <c:v>6.24</c:v>
                </c:pt>
                <c:pt idx="5">
                  <c:v>63.53</c:v>
                </c:pt>
              </c:numCache>
            </c:numRef>
          </c:val>
          <c:extLst xmlns:c16r2="http://schemas.microsoft.com/office/drawing/2015/06/chart">
            <c:ext xmlns:c16="http://schemas.microsoft.com/office/drawing/2014/chart" uri="{C3380CC4-5D6E-409C-BE32-E72D297353CC}">
              <c16:uniqueId val="{00000005-16A5-4D53-B94D-A2189967B8D2}"/>
            </c:ext>
          </c:extLst>
        </c:ser>
        <c:gapWidth val="182"/>
        <c:axId val="259518464"/>
        <c:axId val="259520000"/>
      </c:barChart>
      <c:barChart>
        <c:barDir val="bar"/>
        <c:grouping val="clustered"/>
        <c:ser>
          <c:idx val="1"/>
          <c:order val="1"/>
          <c:tx>
            <c:strRef>
              <c:f>Sheet1!$C$1</c:f>
              <c:strCache>
                <c:ptCount val="1"/>
                <c:pt idx="0">
                  <c:v>分摊</c:v>
                </c:pt>
              </c:strCache>
            </c:strRef>
          </c:tx>
          <c:spPr>
            <a:solidFill>
              <a:schemeClr val="accent2"/>
            </a:solidFill>
            <a:ln>
              <a:noFill/>
            </a:ln>
            <a:effectLst/>
          </c:spPr>
          <c:dLbls>
            <c:dLbl>
              <c:idx val="1"/>
              <c:layout>
                <c:manualLayout>
                  <c:x val="6.9324090121317189E-3"/>
                  <c:y val="-7.9129574678536135E-3"/>
                </c:manualLayout>
              </c:layout>
              <c:dLblPos val="outEnd"/>
              <c:showVal val="1"/>
              <c:extLst xmlns:c16r2="http://schemas.microsoft.com/office/drawing/2015/06/chart">
                <c:ext xmlns:c16="http://schemas.microsoft.com/office/drawing/2014/chart" uri="{C3380CC4-5D6E-409C-BE32-E72D297353CC}">
                  <c16:uniqueId val="{00000001-2F8F-48D7-99C7-08B548D228D2}"/>
                </c:ext>
                <c:ext xmlns:c15="http://schemas.microsoft.com/office/drawing/2012/chart" uri="{CE6537A1-D6FC-4f65-9D91-7224C49458BB}"/>
              </c:extLst>
            </c:dLbl>
            <c:dLbl>
              <c:idx val="2"/>
              <c:layout>
                <c:manualLayout>
                  <c:x val="6.9324090121317189E-3"/>
                  <c:y val="0"/>
                </c:manualLayout>
              </c:layout>
              <c:dLblPos val="outEnd"/>
              <c:showVal val="1"/>
              <c:extLst xmlns:c16r2="http://schemas.microsoft.com/office/drawing/2015/06/chart">
                <c:ext xmlns:c16="http://schemas.microsoft.com/office/drawing/2014/chart" uri="{C3380CC4-5D6E-409C-BE32-E72D297353CC}">
                  <c16:uniqueId val="{00000000-7CA8-4F74-8594-7F20ADC6B55B}"/>
                </c:ext>
                <c:ext xmlns:c15="http://schemas.microsoft.com/office/drawing/2012/chart" uri="{CE6537A1-D6FC-4f65-9D91-7224C49458BB}"/>
              </c:extLst>
            </c:dLbl>
            <c:dLbl>
              <c:idx val="4"/>
              <c:layout>
                <c:manualLayout>
                  <c:x val="6.9324090121317189E-3"/>
                  <c:y val="0"/>
                </c:manualLayout>
              </c:layout>
              <c:numFmt formatCode="0.00&quot;亿&quot;&quot;元&quot;" sourceLinked="0"/>
              <c:spPr/>
              <c:txPr>
                <a:bodyPr rot="0" vert="horz" lIns="38100" tIns="19050" rIns="38100" bIns="19050">
                  <a:spAutoFit/>
                </a:bodyPr>
                <a:lstStyle/>
                <a:p>
                  <a:pPr>
                    <a:defRPr/>
                  </a:pPr>
                  <a:endParaRPr lang="zh-CN"/>
                </a:p>
              </c:txPr>
              <c:dLblPos val="outEnd"/>
              <c:showVal val="1"/>
              <c:extLst xmlns:c16r2="http://schemas.microsoft.com/office/drawing/2015/06/chart">
                <c:ext xmlns:c16="http://schemas.microsoft.com/office/drawing/2014/chart" uri="{C3380CC4-5D6E-409C-BE32-E72D297353CC}">
                  <c16:uniqueId val="{00000002-2F8F-48D7-99C7-08B548D228D2}"/>
                </c:ext>
                <c:ext xmlns:c15="http://schemas.microsoft.com/office/drawing/2012/chart" uri="{CE6537A1-D6FC-4f65-9D91-7224C49458BB}"/>
              </c:extLst>
            </c:dLbl>
            <c:dLbl>
              <c:idx val="5"/>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其它</c:v>
                </c:pt>
                <c:pt idx="1">
                  <c:v>核电</c:v>
                </c:pt>
                <c:pt idx="2">
                  <c:v>光伏</c:v>
                </c:pt>
                <c:pt idx="3">
                  <c:v>风电</c:v>
                </c:pt>
                <c:pt idx="4">
                  <c:v>水电</c:v>
                </c:pt>
                <c:pt idx="5">
                  <c:v>火电</c:v>
                </c:pt>
              </c:strCache>
            </c:strRef>
          </c:cat>
          <c:val>
            <c:numRef>
              <c:f>Sheet1!$C$2:$C$7</c:f>
              <c:numCache>
                <c:formatCode>General</c:formatCode>
                <c:ptCount val="6"/>
                <c:pt idx="0">
                  <c:v>1.5037999999999998E-2</c:v>
                </c:pt>
                <c:pt idx="1">
                  <c:v>1.8900000000000001</c:v>
                </c:pt>
                <c:pt idx="2">
                  <c:v>1</c:v>
                </c:pt>
                <c:pt idx="3">
                  <c:v>10.14</c:v>
                </c:pt>
                <c:pt idx="4">
                  <c:v>5.21</c:v>
                </c:pt>
                <c:pt idx="5">
                  <c:v>36.1</c:v>
                </c:pt>
              </c:numCache>
            </c:numRef>
          </c:val>
          <c:extLst xmlns:c16r2="http://schemas.microsoft.com/office/drawing/2015/06/chart">
            <c:ext xmlns:c16="http://schemas.microsoft.com/office/drawing/2014/chart" uri="{C3380CC4-5D6E-409C-BE32-E72D297353CC}">
              <c16:uniqueId val="{00000007-16A5-4D53-B94D-A2189967B8D2}"/>
            </c:ext>
          </c:extLst>
        </c:ser>
        <c:gapWidth val="182"/>
        <c:axId val="259601152"/>
        <c:axId val="259521536"/>
      </c:barChart>
      <c:catAx>
        <c:axId val="259518464"/>
        <c:scaling>
          <c:orientation val="minMax"/>
        </c:scaling>
        <c:axPos val="r"/>
        <c:numFmt formatCode="General" sourceLinked="1"/>
        <c:tickLblPos val="high"/>
        <c:spPr>
          <a:noFill/>
          <a:ln w="6344" cap="flat" cmpd="sng" algn="ctr">
            <a:solidFill>
              <a:schemeClr val="tx1">
                <a:tint val="7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9520000"/>
        <c:crosses val="autoZero"/>
        <c:auto val="1"/>
        <c:lblAlgn val="ctr"/>
        <c:lblOffset val="100"/>
      </c:catAx>
      <c:valAx>
        <c:axId val="259520000"/>
        <c:scaling>
          <c:orientation val="maxMin"/>
          <c:max val="80"/>
          <c:min val="-80"/>
        </c:scaling>
        <c:delete val="1"/>
        <c:axPos val="b"/>
        <c:numFmt formatCode="General" sourceLinked="1"/>
        <c:tickLblPos val="nextTo"/>
        <c:crossAx val="259518464"/>
        <c:crosses val="autoZero"/>
        <c:crossBetween val="between"/>
      </c:valAx>
      <c:valAx>
        <c:axId val="259521536"/>
        <c:scaling>
          <c:orientation val="minMax"/>
          <c:max val="80"/>
          <c:min val="-80"/>
        </c:scaling>
        <c:delete val="1"/>
        <c:axPos val="t"/>
        <c:numFmt formatCode="General" sourceLinked="1"/>
        <c:tickLblPos val="nextTo"/>
        <c:crossAx val="259601152"/>
        <c:crosses val="max"/>
        <c:crossBetween val="between"/>
      </c:valAx>
      <c:catAx>
        <c:axId val="259601152"/>
        <c:scaling>
          <c:orientation val="minMax"/>
        </c:scaling>
        <c:delete val="1"/>
        <c:axPos val="l"/>
        <c:numFmt formatCode="General" sourceLinked="1"/>
        <c:tickLblPos val="nextTo"/>
        <c:crossAx val="259521536"/>
        <c:crosses val="autoZero"/>
        <c:auto val="1"/>
        <c:lblAlgn val="ctr"/>
        <c:lblOffset val="100"/>
      </c:catAx>
      <c:spPr>
        <a:noFill/>
        <a:ln w="25377">
          <a:noFill/>
        </a:ln>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r>
              <a:rPr lang="zh-CN" altLang="en-US"/>
              <a:t>华北</a:t>
            </a:r>
          </a:p>
        </c:rich>
      </c:tx>
      <c:layout>
        <c:manualLayout>
          <c:xMode val="edge"/>
          <c:yMode val="edge"/>
          <c:x val="0.38339952525854604"/>
          <c:y val="4.395604395604398E-2"/>
        </c:manualLayout>
      </c:layout>
      <c:spPr>
        <a:noFill/>
        <a:ln w="25316">
          <a:noFill/>
        </a:ln>
        <a:effectLst/>
      </c:spPr>
    </c:title>
    <c:plotArea>
      <c:layout>
        <c:manualLayout>
          <c:layoutTarget val="inner"/>
          <c:xMode val="edge"/>
          <c:yMode val="edge"/>
          <c:x val="0.26916429563951577"/>
          <c:y val="0.2223645121282917"/>
          <c:w val="0.38324003617194907"/>
          <c:h val="0.50116004730177954"/>
        </c:manualLayout>
      </c:layout>
      <c:pieChart>
        <c:varyColors val="1"/>
        <c:ser>
          <c:idx val="0"/>
          <c:order val="0"/>
          <c:tx>
            <c:strRef>
              <c:f>Sheet1!$B$1</c:f>
              <c:strCache>
                <c:ptCount val="1"/>
                <c:pt idx="0">
                  <c:v>华北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1D94-44B8-BA0D-660D6C8C56D8}"/>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1D94-44B8-BA0D-660D6C8C56D8}"/>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1D94-44B8-BA0D-660D6C8C56D8}"/>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1D94-44B8-BA0D-660D6C8C56D8}"/>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1D94-44B8-BA0D-660D6C8C56D8}"/>
              </c:ext>
            </c:extLst>
          </c:dPt>
          <c:dLbls>
            <c:dLbl>
              <c:idx val="0"/>
              <c:layout>
                <c:manualLayout>
                  <c:x val="0.11038679925965418"/>
                  <c:y val="8.2685818118889046E-2"/>
                </c:manualLayout>
              </c:layout>
              <c:dLblPos val="bestFit"/>
              <c:showCatName val="1"/>
              <c:showPercent val="1"/>
              <c:extLst xmlns:c16r2="http://schemas.microsoft.com/office/drawing/2015/06/chart">
                <c:ext xmlns:c16="http://schemas.microsoft.com/office/drawing/2014/chart" uri="{C3380CC4-5D6E-409C-BE32-E72D297353CC}">
                  <c16:uniqueId val="{00000001-1D94-44B8-BA0D-660D6C8C56D8}"/>
                </c:ext>
                <c:ext xmlns:c15="http://schemas.microsoft.com/office/drawing/2012/chart" uri="{CE6537A1-D6FC-4f65-9D91-7224C49458BB}"/>
              </c:extLst>
            </c:dLbl>
            <c:dLbl>
              <c:idx val="1"/>
              <c:layout>
                <c:manualLayout>
                  <c:x val="1.5635097405652981E-3"/>
                  <c:y val="-3.3161431744108898E-2"/>
                </c:manualLayout>
              </c:layout>
              <c:tx>
                <c:rich>
                  <a:bodyPr/>
                  <a:lstStyle/>
                  <a:p>
                    <a:fld id="{0B39F593-48BC-4D04-90CD-1894F4F44D45}" type="CATEGORYNAME">
                      <a:rPr lang="en-US" altLang="zh-CN"/>
                      <a:pPr/>
                      <a:t>[类别名称]</a:t>
                    </a:fld>
                    <a:r>
                      <a:rPr lang="en-US" altLang="zh-CN" baseline="0"/>
                      <a:t>
</a:t>
                    </a:r>
                    <a:fld id="{A49D8831-726C-400A-8ADE-5C640DF1BFF2}" type="PERCENTAGE">
                      <a:rPr lang="en-US" altLang="zh-CN" baseline="0"/>
                      <a:pPr/>
                      <a:t>[百分比]</a:t>
                    </a:fld>
                    <a:endParaRPr lang="en-US" altLang="zh-CN" baseline="0"/>
                  </a:p>
                </c:rich>
              </c:tx>
              <c:dLblPos val="bestFit"/>
              <c:showCatName val="1"/>
              <c:showPercent val="1"/>
              <c:extLst xmlns:c16r2="http://schemas.microsoft.com/office/drawing/2015/06/chart">
                <c:ext xmlns:c16="http://schemas.microsoft.com/office/drawing/2014/chart" uri="{C3380CC4-5D6E-409C-BE32-E72D297353CC}">
                  <c16:uniqueId val="{00000003-1D94-44B8-BA0D-660D6C8C56D8}"/>
                </c:ext>
                <c:ext xmlns:c15="http://schemas.microsoft.com/office/drawing/2012/chart" uri="{CE6537A1-D6FC-4f65-9D91-7224C49458BB}">
                  <c15:dlblFieldTable/>
                  <c15:showDataLabelsRange val="0"/>
                </c:ext>
              </c:extLst>
            </c:dLbl>
            <c:dLbl>
              <c:idx val="2"/>
              <c:delete val="1"/>
              <c:extLst xmlns:c16r2="http://schemas.microsoft.com/office/drawing/2015/06/chart">
                <c:ext xmlns:c16="http://schemas.microsoft.com/office/drawing/2014/chart" uri="{C3380CC4-5D6E-409C-BE32-E72D297353CC}">
                  <c16:uniqueId val="{00000005-1D94-44B8-BA0D-660D6C8C56D8}"/>
                </c:ext>
                <c:ext xmlns:c15="http://schemas.microsoft.com/office/drawing/2012/chart" uri="{CE6537A1-D6FC-4f65-9D91-7224C49458BB}"/>
              </c:extLst>
            </c:dLbl>
            <c:dLbl>
              <c:idx val="3"/>
              <c:layout>
                <c:manualLayout>
                  <c:x val="-0.1766937499346446"/>
                  <c:y val="0.14515589397479159"/>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1D94-44B8-BA0D-660D6C8C56D8}"/>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1D94-44B8-BA0D-660D6C8C56D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1D94-44B8-BA0D-660D6C8C56D8}"/>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其他</c:v>
                </c:pt>
              </c:strCache>
            </c:strRef>
          </c:cat>
          <c:val>
            <c:numRef>
              <c:f>Sheet1!$B$2:$B$6</c:f>
              <c:numCache>
                <c:formatCode>General</c:formatCode>
                <c:ptCount val="5"/>
                <c:pt idx="0">
                  <c:v>45952.956996560017</c:v>
                </c:pt>
                <c:pt idx="1">
                  <c:v>83590.402834840017</c:v>
                </c:pt>
                <c:pt idx="2">
                  <c:v>278.3</c:v>
                </c:pt>
                <c:pt idx="3">
                  <c:v>3334.0188986899993</c:v>
                </c:pt>
                <c:pt idx="4">
                  <c:v>275</c:v>
                </c:pt>
              </c:numCache>
            </c:numRef>
          </c:val>
          <c:extLst xmlns:c16r2="http://schemas.microsoft.com/office/drawing/2015/06/chart">
            <c:ext xmlns:c16="http://schemas.microsoft.com/office/drawing/2014/chart" uri="{C3380CC4-5D6E-409C-BE32-E72D297353CC}">
              <c16:uniqueId val="{0000000E-1D94-44B8-BA0D-660D6C8C56D8}"/>
            </c:ext>
          </c:extLst>
        </c:ser>
        <c:dLbls>
          <c:showCatName val="1"/>
          <c:showPercent val="1"/>
        </c:dLbls>
        <c:firstSliceAng val="0"/>
      </c:pieChart>
      <c:spPr>
        <a:noFill/>
        <a:ln w="25343">
          <a:noFill/>
        </a:ln>
      </c:spPr>
    </c:plotArea>
    <c:legend>
      <c:legendPos val="b"/>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layout>
        <c:manualLayout>
          <c:xMode val="edge"/>
          <c:yMode val="edge"/>
          <c:x val="0.4265091863517062"/>
          <c:y val="2.2099447513812175E-2"/>
        </c:manualLayout>
      </c:layout>
      <c:spPr>
        <a:noFill/>
        <a:ln w="25354">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4667496602450615"/>
          <c:y val="0.23158530183727211"/>
          <c:w val="0.37516085192908522"/>
          <c:h val="0.52730941965588141"/>
        </c:manualLayout>
      </c:layout>
      <c:pieChart>
        <c:varyColors val="1"/>
        <c:ser>
          <c:idx val="0"/>
          <c:order val="0"/>
          <c:tx>
            <c:strRef>
              <c:f>Sheet1!$B$1</c:f>
              <c:strCache>
                <c:ptCount val="1"/>
                <c:pt idx="0">
                  <c:v>东北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BDD8-4E23-921D-3C3B26F4B31B}"/>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BDD8-4E23-921D-3C3B26F4B31B}"/>
              </c:ext>
            </c:extLst>
          </c:dPt>
          <c:dPt>
            <c:idx val="2"/>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5-BDD8-4E23-921D-3C3B26F4B31B}"/>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BDD8-4E23-921D-3C3B26F4B31B}"/>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BDD8-4E23-921D-3C3B26F4B31B}"/>
              </c:ext>
            </c:extLst>
          </c:dPt>
          <c:dLbls>
            <c:dLbl>
              <c:idx val="0"/>
              <c:layout>
                <c:manualLayout>
                  <c:x val="0.245058873569657"/>
                  <c:y val="-0.235361329833771"/>
                </c:manualLayout>
              </c:layout>
              <c:dLblPos val="bestFit"/>
              <c:showCatName val="1"/>
              <c:showPercent val="1"/>
              <c:extLst xmlns:c16r2="http://schemas.microsoft.com/office/drawing/2015/06/chart">
                <c:ext xmlns:c16="http://schemas.microsoft.com/office/drawing/2014/chart" uri="{C3380CC4-5D6E-409C-BE32-E72D297353CC}">
                  <c16:uniqueId val="{00000001-BDD8-4E23-921D-3C3B26F4B31B}"/>
                </c:ext>
                <c:ext xmlns:c15="http://schemas.microsoft.com/office/drawing/2012/chart" uri="{CE6537A1-D6FC-4f65-9D91-7224C49458BB}"/>
              </c:extLst>
            </c:dLbl>
            <c:dLbl>
              <c:idx val="1"/>
              <c:layout>
                <c:manualLayout>
                  <c:x val="-0.1358612850559035"/>
                  <c:y val="0.11440843375241078"/>
                </c:manualLayout>
              </c:layout>
              <c:tx>
                <c:rich>
                  <a:bodyPr/>
                  <a:lstStyle/>
                  <a:p>
                    <a:fld id="{0C06C965-7357-48F1-80BE-4AEA193F640F}" type="CATEGORYNAME">
                      <a:rPr lang="en-US" altLang="zh-CN"/>
                      <a:pPr/>
                      <a:t>[类别名称]</a:t>
                    </a:fld>
                    <a:r>
                      <a:rPr lang="en-US" altLang="zh-CN" baseline="0"/>
                      <a:t>
2%</a:t>
                    </a:r>
                  </a:p>
                </c:rich>
              </c:tx>
              <c:dLblPos val="bestFit"/>
              <c:showCatName val="1"/>
              <c:showPercent val="1"/>
              <c:extLst xmlns:c16r2="http://schemas.microsoft.com/office/drawing/2015/06/chart">
                <c:ext xmlns:c16="http://schemas.microsoft.com/office/drawing/2014/chart" uri="{C3380CC4-5D6E-409C-BE32-E72D297353CC}">
                  <c16:uniqueId val="{00000003-BDD8-4E23-921D-3C3B26F4B31B}"/>
                </c:ext>
                <c:ext xmlns:c15="http://schemas.microsoft.com/office/drawing/2012/chart" uri="{CE6537A1-D6FC-4f65-9D91-7224C49458BB}">
                  <c15:dlblFieldTable/>
                  <c15:showDataLabelsRange val="0"/>
                </c:ext>
              </c:extLst>
            </c:dLbl>
            <c:dLbl>
              <c:idx val="2"/>
              <c:layout>
                <c:manualLayout>
                  <c:x val="0.21821232975799298"/>
                  <c:y val="0.13220631951392825"/>
                </c:manualLayout>
              </c:layout>
              <c:tx>
                <c:rich>
                  <a:bodyPr/>
                  <a:lstStyle/>
                  <a:p>
                    <a:r>
                      <a:rPr lang="zh-CN" altLang="en-US"/>
                      <a:t>备用</a:t>
                    </a:r>
                  </a:p>
                  <a:p>
                    <a:r>
                      <a:rPr lang="en-US" altLang="zh-CN"/>
                      <a:t>2%</a:t>
                    </a:r>
                  </a:p>
                </c:rich>
              </c:tx>
              <c:dLblPos val="bestFit"/>
              <c:showCatName val="1"/>
              <c:showSerName val="1"/>
              <c:showPercent val="1"/>
              <c:extLst xmlns:c16r2="http://schemas.microsoft.com/office/drawing/2015/06/chart">
                <c:ext xmlns:c16="http://schemas.microsoft.com/office/drawing/2014/chart" uri="{C3380CC4-5D6E-409C-BE32-E72D297353CC}">
                  <c16:uniqueId val="{00000005-BDD8-4E23-921D-3C3B26F4B31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BDD8-4E23-921D-3C3B26F4B31B}"/>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BDD8-4E23-921D-3C3B26F4B31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59DA-41C6-9CE3-66C251D2ABC1}"/>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5"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其它</c:v>
                </c:pt>
              </c:strCache>
            </c:strRef>
          </c:cat>
          <c:val>
            <c:numRef>
              <c:f>Sheet1!$B$2:$B$6</c:f>
              <c:numCache>
                <c:formatCode>General</c:formatCode>
                <c:ptCount val="5"/>
                <c:pt idx="0">
                  <c:v>141437.09739799998</c:v>
                </c:pt>
                <c:pt idx="1">
                  <c:v>993.28933300000028</c:v>
                </c:pt>
                <c:pt idx="2">
                  <c:v>4589.2549670000008</c:v>
                </c:pt>
                <c:pt idx="3">
                  <c:v>0</c:v>
                </c:pt>
                <c:pt idx="4">
                  <c:v>0</c:v>
                </c:pt>
              </c:numCache>
            </c:numRef>
          </c:val>
          <c:extLst xmlns:c16r2="http://schemas.microsoft.com/office/drawing/2015/06/chart">
            <c:ext xmlns:c16="http://schemas.microsoft.com/office/drawing/2014/chart" uri="{C3380CC4-5D6E-409C-BE32-E72D297353CC}">
              <c16:uniqueId val="{0000000A-BDD8-4E23-921D-3C3B26F4B31B}"/>
            </c:ext>
          </c:extLst>
        </c:ser>
        <c:dLbls>
          <c:showCatName val="1"/>
          <c:showPercent val="1"/>
        </c:dLbls>
        <c:firstSliceAng val="0"/>
      </c:pieChart>
      <c:spPr>
        <a:noFill/>
        <a:ln w="25381">
          <a:noFill/>
        </a:ln>
      </c:spPr>
    </c:plotArea>
    <c:legend>
      <c:legendPos val="b"/>
      <c:legendEntry>
        <c:idx val="3"/>
        <c:delete val="1"/>
      </c:legendEntry>
      <c:legendEntry>
        <c:idx val="4"/>
        <c:delete val="1"/>
      </c:legendEntry>
      <c:spPr>
        <a:noFill/>
        <a:ln w="25354">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8" cap="flat" cmpd="sng" algn="ctr">
      <a:solidFill>
        <a:schemeClr val="tx1">
          <a:lumMod val="15000"/>
          <a:lumOff val="85000"/>
        </a:schemeClr>
      </a:solidFill>
      <a:prstDash val="solid"/>
      <a:round/>
    </a:ln>
    <a:effectLst/>
  </c:spPr>
  <c:txPr>
    <a:bodyPr/>
    <a:lstStyle/>
    <a:p>
      <a:pPr algn="dist">
        <a:defRPr lang="zh-CN"/>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16">
          <a:noFill/>
        </a:ln>
        <a:effectLst/>
      </c:spPr>
      <c:txPr>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西北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D0AD-4D81-8208-51F17CD514F3}"/>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D0AD-4D81-8208-51F17CD514F3}"/>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D0AD-4D81-8208-51F17CD514F3}"/>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D0AD-4D81-8208-51F17CD514F3}"/>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D0AD-4D81-8208-51F17CD514F3}"/>
              </c:ext>
            </c:extLst>
          </c:dPt>
          <c:dLbls>
            <c:dLbl>
              <c:idx val="0"/>
              <c:layout>
                <c:manualLayout>
                  <c:x val="0.12101090879265082"/>
                  <c:y val="9.7337686447730609E-2"/>
                </c:manualLayout>
              </c:layout>
              <c:dLblPos val="bestFit"/>
              <c:showCatName val="1"/>
              <c:showPercent val="1"/>
              <c:extLst xmlns:c16r2="http://schemas.microsoft.com/office/drawing/2015/06/chart">
                <c:ext xmlns:c16="http://schemas.microsoft.com/office/drawing/2014/chart" uri="{C3380CC4-5D6E-409C-BE32-E72D297353CC}">
                  <c16:uniqueId val="{00000001-D0AD-4D81-8208-51F17CD514F3}"/>
                </c:ext>
                <c:ext xmlns:c15="http://schemas.microsoft.com/office/drawing/2012/chart" uri="{CE6537A1-D6FC-4f65-9D91-7224C49458BB}"/>
              </c:extLst>
            </c:dLbl>
            <c:dLbl>
              <c:idx val="1"/>
              <c:layout>
                <c:manualLayout>
                  <c:x val="-8.6811023622047241E-3"/>
                  <c:y val="3.2772805838294602E-2"/>
                </c:manualLayout>
              </c:layout>
              <c:tx>
                <c:rich>
                  <a:bodyPr/>
                  <a:lstStyle/>
                  <a:p>
                    <a:fld id="{0B39F593-48BC-4D04-90CD-1894F4F44D45}" type="CATEGORYNAME">
                      <a:rPr lang="en-US" altLang="zh-CN"/>
                      <a:pPr/>
                      <a:t>[类别名称]</a:t>
                    </a:fld>
                    <a:r>
                      <a:rPr lang="en-US" altLang="zh-CN" baseline="0"/>
                      <a:t>
</a:t>
                    </a:r>
                    <a:fld id="{A49D8831-726C-400A-8ADE-5C640DF1BFF2}" type="PERCENTAGE">
                      <a:rPr lang="en-US" altLang="zh-CN" baseline="0"/>
                      <a:pPr/>
                      <a:t>[百分比]</a:t>
                    </a:fld>
                    <a:endParaRPr lang="en-US" altLang="zh-CN" baseline="0"/>
                  </a:p>
                </c:rich>
              </c:tx>
              <c:dLblPos val="bestFit"/>
              <c:showCatName val="1"/>
              <c:showPercent val="1"/>
              <c:extLst xmlns:c16r2="http://schemas.microsoft.com/office/drawing/2015/06/chart">
                <c:ext xmlns:c16="http://schemas.microsoft.com/office/drawing/2014/chart" uri="{C3380CC4-5D6E-409C-BE32-E72D297353CC}">
                  <c16:uniqueId val="{00000003-D0AD-4D81-8208-51F17CD514F3}"/>
                </c:ext>
                <c:ext xmlns:c15="http://schemas.microsoft.com/office/drawing/2012/chart" uri="{CE6537A1-D6FC-4f65-9D91-7224C49458BB}">
                  <c15:dlblFieldTable/>
                  <c15:showDataLabelsRange val="0"/>
                </c:ext>
              </c:extLst>
            </c:dLbl>
            <c:dLbl>
              <c:idx val="2"/>
              <c:layout>
                <c:manualLayout>
                  <c:x val="4.347691832638332E-4"/>
                  <c:y val="-9.2285523133137804E-3"/>
                </c:manualLayout>
              </c:layout>
              <c:dLblPos val="bestFit"/>
              <c:showCatName val="1"/>
              <c:showPercent val="1"/>
              <c:extLst xmlns:c16r2="http://schemas.microsoft.com/office/drawing/2015/06/chart">
                <c:ext xmlns:c16="http://schemas.microsoft.com/office/drawing/2014/chart" uri="{C3380CC4-5D6E-409C-BE32-E72D297353CC}">
                  <c16:uniqueId val="{00000005-D0AD-4D81-8208-51F17CD514F3}"/>
                </c:ext>
                <c:ext xmlns:c15="http://schemas.microsoft.com/office/drawing/2012/chart" uri="{CE6537A1-D6FC-4f65-9D91-7224C49458BB}"/>
              </c:extLst>
            </c:dLbl>
            <c:dLbl>
              <c:idx val="3"/>
              <c:layout>
                <c:manualLayout>
                  <c:x val="-9.7012437100393284E-2"/>
                  <c:y val="6.456991333040673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D0AD-4D81-8208-51F17CD514F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D0AD-4D81-8208-51F17CD514F3}"/>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C26E-4515-83B2-8BBAF1A55BF0}"/>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其他</c:v>
                </c:pt>
              </c:strCache>
            </c:strRef>
          </c:cat>
          <c:val>
            <c:numRef>
              <c:f>Sheet1!$B$2:$B$6</c:f>
              <c:numCache>
                <c:formatCode>General</c:formatCode>
                <c:ptCount val="5"/>
                <c:pt idx="0">
                  <c:v>23969.150951999989</c:v>
                </c:pt>
                <c:pt idx="1">
                  <c:v>62057.512743999992</c:v>
                </c:pt>
                <c:pt idx="2">
                  <c:v>99103.668500000014</c:v>
                </c:pt>
                <c:pt idx="3">
                  <c:v>28221.443480500009</c:v>
                </c:pt>
                <c:pt idx="4">
                  <c:v>157.19999999999999</c:v>
                </c:pt>
              </c:numCache>
            </c:numRef>
          </c:val>
          <c:extLst xmlns:c16r2="http://schemas.microsoft.com/office/drawing/2015/06/chart">
            <c:ext xmlns:c16="http://schemas.microsoft.com/office/drawing/2014/chart" uri="{C3380CC4-5D6E-409C-BE32-E72D297353CC}">
              <c16:uniqueId val="{0000000A-D0AD-4D81-8208-51F17CD514F3}"/>
            </c:ext>
          </c:extLst>
        </c:ser>
        <c:dLbls>
          <c:showCatName val="1"/>
          <c:showPercent val="1"/>
        </c:dLbls>
        <c:firstSliceAng val="0"/>
      </c:pieChart>
      <c:spPr>
        <a:noFill/>
        <a:ln w="25343">
          <a:noFill/>
        </a:ln>
      </c:spPr>
    </c:plotArea>
    <c:legend>
      <c:legendPos val="b"/>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16">
          <a:noFill/>
        </a:ln>
        <a:effectLst/>
      </c:spPr>
      <c:txPr>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1044328945048011"/>
          <c:y val="0.29012454325562514"/>
          <c:w val="0.36857282167792521"/>
          <c:h val="0.45710256806134508"/>
        </c:manualLayout>
      </c:layout>
      <c:pieChart>
        <c:varyColors val="1"/>
        <c:ser>
          <c:idx val="0"/>
          <c:order val="0"/>
          <c:tx>
            <c:strRef>
              <c:f>Sheet1!$B$1</c:f>
              <c:strCache>
                <c:ptCount val="1"/>
                <c:pt idx="0">
                  <c:v>华东</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F34C-4252-A439-5E2FF8D5D7DF}"/>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F34C-4252-A439-5E2FF8D5D7DF}"/>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F34C-4252-A439-5E2FF8D5D7DF}"/>
              </c:ext>
            </c:extLst>
          </c:dPt>
          <c:dPt>
            <c:idx val="3"/>
            <c:spPr>
              <a:solidFill>
                <a:srgbClr val="9BBB59"/>
              </a:solidFill>
              <a:ln>
                <a:noFill/>
              </a:ln>
              <a:effectLst/>
            </c:spPr>
            <c:extLst xmlns:c16r2="http://schemas.microsoft.com/office/drawing/2015/06/chart">
              <c:ext xmlns:c16="http://schemas.microsoft.com/office/drawing/2014/chart" uri="{C3380CC4-5D6E-409C-BE32-E72D297353CC}">
                <c16:uniqueId val="{00000007-F34C-4252-A439-5E2FF8D5D7DF}"/>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F34C-4252-A439-5E2FF8D5D7DF}"/>
              </c:ext>
            </c:extLst>
          </c:dPt>
          <c:dLbls>
            <c:dLbl>
              <c:idx val="0"/>
              <c:layout>
                <c:manualLayout>
                  <c:x val="0.10089569512472356"/>
                  <c:y val="8.9930222136867077E-2"/>
                </c:manualLayout>
              </c:layout>
              <c:dLblPos val="bestFit"/>
              <c:showCatName val="1"/>
              <c:showPercent val="1"/>
              <c:extLst xmlns:c16r2="http://schemas.microsoft.com/office/drawing/2015/06/chart">
                <c:ext xmlns:c16="http://schemas.microsoft.com/office/drawing/2014/chart" uri="{C3380CC4-5D6E-409C-BE32-E72D297353CC}">
                  <c16:uniqueId val="{00000001-F34C-4252-A439-5E2FF8D5D7DF}"/>
                </c:ext>
                <c:ext xmlns:c15="http://schemas.microsoft.com/office/drawing/2012/chart" uri="{CE6537A1-D6FC-4f65-9D91-7224C49458BB}"/>
              </c:extLst>
            </c:dLbl>
            <c:dLbl>
              <c:idx val="1"/>
              <c:layout>
                <c:manualLayout>
                  <c:x val="0.3116655299977269"/>
                  <c:y val="-0.13574239805390184"/>
                </c:manualLayout>
              </c:layout>
              <c:dLblPos val="bestFit"/>
              <c:showCatName val="1"/>
              <c:showPercent val="1"/>
              <c:extLst xmlns:c16r2="http://schemas.microsoft.com/office/drawing/2015/06/chart">
                <c:ext xmlns:c16="http://schemas.microsoft.com/office/drawing/2014/chart" uri="{C3380CC4-5D6E-409C-BE32-E72D297353CC}">
                  <c16:uniqueId val="{00000003-F34C-4252-A439-5E2FF8D5D7DF}"/>
                </c:ext>
                <c:ext xmlns:c15="http://schemas.microsoft.com/office/drawing/2012/chart" uri="{CE6537A1-D6FC-4f65-9D91-7224C49458BB}"/>
              </c:extLst>
            </c:dLbl>
            <c:dLbl>
              <c:idx val="4"/>
              <c:layout>
                <c:manualLayout>
                  <c:x val="0.19233967801268931"/>
                  <c:y val="1.8558094872287306E-2"/>
                </c:manualLayout>
              </c:layout>
              <c:dLblPos val="bestFit"/>
              <c:showCatName val="1"/>
              <c:showPercent val="1"/>
              <c:extLst xmlns:c16r2="http://schemas.microsoft.com/office/drawing/2015/06/chart">
                <c:ext xmlns:c16="http://schemas.microsoft.com/office/drawing/2014/chart" uri="{C3380CC4-5D6E-409C-BE32-E72D297353CC}">
                  <c16:uniqueId val="{00000009-F34C-4252-A439-5E2FF8D5D7DF}"/>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其他</c:v>
                </c:pt>
              </c:strCache>
            </c:strRef>
          </c:cat>
          <c:val>
            <c:numRef>
              <c:f>Sheet1!$B$2:$B$6</c:f>
              <c:numCache>
                <c:formatCode>General</c:formatCode>
                <c:ptCount val="5"/>
                <c:pt idx="0">
                  <c:v>24893.444745000004</c:v>
                </c:pt>
                <c:pt idx="1">
                  <c:v>35886.863672000007</c:v>
                </c:pt>
                <c:pt idx="2">
                  <c:v>10803.362168914557</c:v>
                </c:pt>
                <c:pt idx="3">
                  <c:v>12985.996754184987</c:v>
                </c:pt>
                <c:pt idx="4">
                  <c:v>667.77511597283956</c:v>
                </c:pt>
              </c:numCache>
            </c:numRef>
          </c:val>
          <c:extLst xmlns:c16r2="http://schemas.microsoft.com/office/drawing/2015/06/chart">
            <c:ext xmlns:c16="http://schemas.microsoft.com/office/drawing/2014/chart" uri="{C3380CC4-5D6E-409C-BE32-E72D297353CC}">
              <c16:uniqueId val="{0000000A-F34C-4252-A439-5E2FF8D5D7DF}"/>
            </c:ext>
          </c:extLst>
        </c:ser>
        <c:dLbls>
          <c:showCatName val="1"/>
          <c:showPercent val="1"/>
        </c:dLbls>
        <c:firstSliceAng val="0"/>
      </c:pieChart>
      <c:spPr>
        <a:noFill/>
        <a:ln w="25343">
          <a:noFill/>
        </a:ln>
      </c:spPr>
    </c:plotArea>
    <c:legend>
      <c:legendPos val="b"/>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31B7CB-68B3-4436-AEEE-E68B20E6A7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858</Words>
  <Characters>4892</Characters>
  <Application>Microsoft Office Word</Application>
  <DocSecurity>0</DocSecurity>
  <Lines>40</Lines>
  <Paragraphs>11</Paragraphs>
  <ScaleCrop>false</ScaleCrop>
  <Company>Microsoft</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杨萌</dc:creator>
  <cp:lastModifiedBy>WYH</cp:lastModifiedBy>
  <cp:revision>2</cp:revision>
  <cp:lastPrinted>2018-09-10T00:54:00Z</cp:lastPrinted>
  <dcterms:created xsi:type="dcterms:W3CDTF">2018-10-09T01:23:00Z</dcterms:created>
  <dcterms:modified xsi:type="dcterms:W3CDTF">2018-10-09T01:23:00Z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